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Lines w:val="0"/>
        <w:pageBreakBefore w:val="0"/>
        <w:widowControl w:val="0"/>
        <w:suppressLineNumbers/>
        <w:tabs>
          <w:tab w:val="left" w:pos="28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-142"/>
        <w:jc w:val="center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LEI Nº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4.681,</w:t>
      </w:r>
      <w:r>
        <w:rPr>
          <w:rFonts w:hint="default" w:ascii="Times New Roman" w:hAnsi="Times New Roman" w:cs="Times New Roman"/>
          <w:sz w:val="24"/>
          <w:szCs w:val="24"/>
        </w:rPr>
        <w:t xml:space="preserve"> de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10 </w:t>
      </w:r>
      <w:r>
        <w:rPr>
          <w:rFonts w:hint="default" w:ascii="Times New Roman" w:hAnsi="Times New Roman" w:cs="Times New Roman"/>
          <w:sz w:val="24"/>
          <w:szCs w:val="24"/>
        </w:rPr>
        <w:t xml:space="preserve">de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agosto </w:t>
      </w:r>
      <w:r>
        <w:rPr>
          <w:rFonts w:hint="default" w:ascii="Times New Roman" w:hAnsi="Times New Roman" w:cs="Times New Roman"/>
          <w:sz w:val="24"/>
          <w:szCs w:val="24"/>
        </w:rPr>
        <w:t>de 2020.</w:t>
      </w:r>
    </w:p>
    <w:p>
      <w:pPr>
        <w:keepLines w:val="0"/>
        <w:pageBreakBefore w:val="0"/>
        <w:widowControl w:val="0"/>
        <w:suppressLineNumbers/>
        <w:tabs>
          <w:tab w:val="left" w:pos="28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Lines w:val="0"/>
        <w:pageBreakBefore w:val="0"/>
        <w:tabs>
          <w:tab w:val="left" w:pos="1418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0" w:leftChars="2000" w:firstLine="0" w:firstLineChars="0"/>
        <w:jc w:val="both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Altera artigos da Lei Municipal nº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4.637, de 18 de dezembro de 2019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, e dá outras providências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.</w:t>
      </w:r>
    </w:p>
    <w:p>
      <w:pPr>
        <w:keepLines w:val="0"/>
        <w:pageBreakBefore w:val="0"/>
        <w:tabs>
          <w:tab w:val="left" w:pos="1418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</w:p>
    <w:p>
      <w:pPr>
        <w:pStyle w:val="5"/>
        <w:widowControl w:val="0"/>
        <w:suppressLineNumbers/>
        <w:tabs>
          <w:tab w:val="left" w:pos="2835"/>
          <w:tab w:val="clear" w:pos="2694"/>
        </w:tabs>
        <w:spacing w:after="0" w:line="240" w:lineRule="auto"/>
        <w:ind w:left="0" w:leftChars="0" w:firstLine="1440" w:firstLineChars="60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O PREFEITO MUNICIPAL DE PORTO UNIÃO, Estado de Santa Catarina, usando da competência privativa que lhe confere o inciso IV, do artigo 64, da Lei Orgânica do Município, faço saber que a Câmara Municipal decreta e eu sanciono a seguinte LEI:</w:t>
      </w:r>
    </w:p>
    <w:p>
      <w:pPr>
        <w:keepLines w:val="0"/>
        <w:pageBreakBefore w:val="0"/>
        <w:tabs>
          <w:tab w:val="left" w:pos="567"/>
          <w:tab w:val="left" w:pos="1560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142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</w:p>
    <w:p>
      <w:pPr>
        <w:keepNext w:val="0"/>
        <w:keepLines w:val="0"/>
        <w:pageBreakBefore w:val="0"/>
        <w:tabs>
          <w:tab w:val="left" w:pos="567"/>
          <w:tab w:val="left" w:pos="1560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1325" w:firstLineChars="5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Art. 1º</w:t>
      </w:r>
      <w:r>
        <w:rPr>
          <w:rFonts w:hint="default" w:ascii="Times New Roman" w:hAnsi="Times New Roman" w:cs="Times New Roman"/>
          <w:sz w:val="24"/>
          <w:szCs w:val="24"/>
        </w:rPr>
        <w:t xml:space="preserve"> Altera o artigo 1º da Lei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Municipal nº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4.637, de 18 de dezembro de 2019</w:t>
      </w:r>
      <w:r>
        <w:rPr>
          <w:rFonts w:hint="default" w:ascii="Times New Roman" w:hAnsi="Times New Roman" w:cs="Times New Roman"/>
          <w:sz w:val="24"/>
          <w:szCs w:val="24"/>
        </w:rPr>
        <w:t xml:space="preserve">, que passa a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vigorar com a</w:t>
      </w:r>
      <w:r>
        <w:rPr>
          <w:rFonts w:hint="default" w:ascii="Times New Roman" w:hAnsi="Times New Roman" w:cs="Times New Roman"/>
          <w:sz w:val="24"/>
          <w:szCs w:val="24"/>
        </w:rPr>
        <w:t xml:space="preserve"> seguinte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redação</w:t>
      </w:r>
      <w:r>
        <w:rPr>
          <w:rFonts w:hint="default" w:ascii="Times New Roman" w:hAnsi="Times New Roman" w:cs="Times New Roman"/>
          <w:sz w:val="24"/>
          <w:szCs w:val="24"/>
        </w:rPr>
        <w:t>:</w:t>
      </w:r>
    </w:p>
    <w:p>
      <w:pPr>
        <w:keepNext w:val="0"/>
        <w:keepLines w:val="0"/>
        <w:pageBreakBefore w:val="0"/>
        <w:tabs>
          <w:tab w:val="left" w:pos="567"/>
          <w:tab w:val="left" w:pos="1560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1104" w:firstLineChars="550"/>
        <w:jc w:val="both"/>
        <w:textAlignment w:val="auto"/>
        <w:rPr>
          <w:rFonts w:hint="default" w:ascii="Times New Roman" w:hAnsi="Times New Roman" w:cs="Times New Roman"/>
          <w:b/>
          <w:bCs/>
          <w:sz w:val="20"/>
          <w:szCs w:val="20"/>
        </w:rPr>
      </w:pPr>
    </w:p>
    <w:p>
      <w:pPr>
        <w:keepNext w:val="0"/>
        <w:keepLines w:val="0"/>
        <w:pageBreakBefore w:val="0"/>
        <w:tabs>
          <w:tab w:val="left" w:pos="567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1325" w:firstLineChars="550"/>
        <w:jc w:val="both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“Art. 1º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Fica o Poder Executivo Municipal autorizado a firmar acordo com CIDARTTA ENGENHARIA E CONSTRUÇÕES LTDA, CNPJ nº 80.154.586/0001-88, DALMUNDO COMPRA E VENDA DE IMÓVEIS PRÓPRIOS LTDA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CNPJ 11.173.581/0001-80, DALMUNDO COMPRA E VENDA DE IMÓVEIS PRÓPRIOS LTDA CNPJ 11.173.581/0002-80, EDSON LUIZ DOMBOROWSKI, CPF nº 254.067.959-53, esp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ó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lio de EDMUNDO DOMBOROWSK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I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, ROSANGELA FARIAS DOMBOROWSKI, ROSE MARI DOMBOROWSKI e ANDRÉ DOMBOROWSKI, para receber destes os imóveis descritos no artigo 2º desta lei como dação em pagamento para quitação de débitos tributários conforme autoriza o artigo 254 do CTM – Código Tributário Municipal, Lei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 Complementar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nº 005/99, e o artigo 156, inciso XI do Código Tributário Nacional, Lei Federal nº 5.172/66.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”</w:t>
      </w:r>
    </w:p>
    <w:p>
      <w:pPr>
        <w:keepNext w:val="0"/>
        <w:keepLines w:val="0"/>
        <w:pageBreakBefore w:val="0"/>
        <w:tabs>
          <w:tab w:val="left" w:pos="567"/>
          <w:tab w:val="left" w:pos="1560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1104" w:firstLineChars="550"/>
        <w:jc w:val="both"/>
        <w:textAlignment w:val="auto"/>
        <w:rPr>
          <w:rFonts w:hint="default" w:ascii="Times New Roman" w:hAnsi="Times New Roman" w:cs="Times New Roman"/>
          <w:b/>
          <w:bCs/>
          <w:sz w:val="20"/>
          <w:szCs w:val="20"/>
        </w:rPr>
      </w:pPr>
    </w:p>
    <w:p>
      <w:pPr>
        <w:keepNext w:val="0"/>
        <w:keepLines w:val="0"/>
        <w:pageBreakBefore w:val="0"/>
        <w:tabs>
          <w:tab w:val="left" w:pos="567"/>
          <w:tab w:val="left" w:pos="1560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1325" w:firstLineChars="5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Art. 2º</w:t>
      </w:r>
      <w:r>
        <w:rPr>
          <w:rFonts w:hint="default" w:ascii="Times New Roman" w:hAnsi="Times New Roman" w:cs="Times New Roman"/>
          <w:sz w:val="24"/>
          <w:szCs w:val="24"/>
        </w:rPr>
        <w:t xml:space="preserve"> Altera o artigo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2</w:t>
      </w:r>
      <w:r>
        <w:rPr>
          <w:rFonts w:hint="default" w:ascii="Times New Roman" w:hAnsi="Times New Roman" w:cs="Times New Roman"/>
          <w:sz w:val="24"/>
          <w:szCs w:val="24"/>
        </w:rPr>
        <w:t xml:space="preserve">º da Lei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Municipal nº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4.637, de 18 de dezembro de 2019</w:t>
      </w:r>
      <w:r>
        <w:rPr>
          <w:rFonts w:hint="default" w:ascii="Times New Roman" w:hAnsi="Times New Roman" w:cs="Times New Roman"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e seu parágrafo único, </w:t>
      </w:r>
      <w:r>
        <w:rPr>
          <w:rFonts w:hint="default" w:ascii="Times New Roman" w:hAnsi="Times New Roman" w:cs="Times New Roman"/>
          <w:sz w:val="24"/>
          <w:szCs w:val="24"/>
        </w:rPr>
        <w:t>que passa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m</w:t>
      </w:r>
      <w:r>
        <w:rPr>
          <w:rFonts w:hint="default" w:ascii="Times New Roman" w:hAnsi="Times New Roman" w:cs="Times New Roman"/>
          <w:sz w:val="24"/>
          <w:szCs w:val="24"/>
        </w:rPr>
        <w:t xml:space="preserve"> a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vigorar com a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redação seguinte, revogando-se expressamente os incisos I, II, III, IV, V e VI do mesmo artigo</w:t>
      </w:r>
      <w:r>
        <w:rPr>
          <w:rFonts w:hint="default" w:ascii="Times New Roman" w:hAnsi="Times New Roman" w:cs="Times New Roman"/>
          <w:sz w:val="24"/>
          <w:szCs w:val="24"/>
        </w:rPr>
        <w:t>:</w:t>
      </w:r>
    </w:p>
    <w:p>
      <w:pPr>
        <w:keepNext w:val="0"/>
        <w:keepLines w:val="0"/>
        <w:pageBreakBefore w:val="0"/>
        <w:tabs>
          <w:tab w:val="left" w:pos="0"/>
          <w:tab w:val="left" w:pos="567"/>
          <w:tab w:val="left" w:pos="1560"/>
          <w:tab w:val="left" w:pos="28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/>
          <w:bCs/>
          <w:sz w:val="20"/>
          <w:szCs w:val="20"/>
        </w:rPr>
      </w:pPr>
    </w:p>
    <w:p>
      <w:pPr>
        <w:spacing w:after="0" w:line="240" w:lineRule="auto"/>
        <w:ind w:firstLine="1134"/>
        <w:jc w:val="both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“Art. 2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º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Os bens imóveis, objetos da dação em pagamento, são de propriedade de EDSON LUIZ DOMBOROWSKI,  ROSANGELA FARIAS DOMBOROWSKI e ROSE MARI DOMBOROWSKI conforme constante no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T</w:t>
      </w:r>
      <w:r>
        <w:rPr>
          <w:rFonts w:hint="default" w:ascii="Times New Roman" w:hAnsi="Times New Roman" w:cs="Times New Roman"/>
          <w:sz w:val="24"/>
          <w:szCs w:val="24"/>
        </w:rPr>
        <w:t>ermo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de Acordo</w:t>
      </w:r>
      <w:r>
        <w:rPr>
          <w:rFonts w:hint="default" w:ascii="Times New Roman" w:hAnsi="Times New Roman" w:cs="Times New Roman"/>
          <w:sz w:val="24"/>
          <w:szCs w:val="24"/>
        </w:rPr>
        <w:t xml:space="preserve"> anexo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, o qual passa a ser parte integrante </w:t>
      </w:r>
      <w:r>
        <w:rPr>
          <w:rFonts w:hint="default" w:ascii="Times New Roman" w:hAnsi="Times New Roman" w:cs="Times New Roman"/>
          <w:sz w:val="24"/>
          <w:szCs w:val="24"/>
        </w:rPr>
        <w:t>desta lei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.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0"/>
          <w:szCs w:val="20"/>
        </w:rPr>
      </w:pPr>
    </w:p>
    <w:p>
      <w:pPr>
        <w:spacing w:after="0" w:line="240" w:lineRule="auto"/>
        <w:ind w:firstLine="1134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Parágrafo único</w:t>
      </w: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 xml:space="preserve">. </w:t>
      </w:r>
      <w:r>
        <w:rPr>
          <w:rFonts w:hint="default" w:ascii="Times New Roman" w:hAnsi="Times New Roman" w:cs="Times New Roman"/>
          <w:sz w:val="24"/>
          <w:szCs w:val="24"/>
        </w:rPr>
        <w:t xml:space="preserve">Os imóveis descritos no </w:t>
      </w:r>
      <w:r>
        <w:rPr>
          <w:rFonts w:hint="default" w:ascii="Times New Roman" w:hAnsi="Times New Roman" w:cs="Times New Roman"/>
          <w:i/>
          <w:sz w:val="24"/>
          <w:szCs w:val="24"/>
        </w:rPr>
        <w:t xml:space="preserve">caput </w:t>
      </w:r>
      <w:r>
        <w:rPr>
          <w:rFonts w:hint="default" w:ascii="Times New Roman" w:hAnsi="Times New Roman" w:cs="Times New Roman"/>
          <w:sz w:val="24"/>
          <w:szCs w:val="24"/>
        </w:rPr>
        <w:t xml:space="preserve">deste artigo </w:t>
      </w:r>
      <w:bookmarkStart w:id="0" w:name="_Hlk31810185"/>
      <w:r>
        <w:rPr>
          <w:rFonts w:hint="default" w:ascii="Times New Roman" w:hAnsi="Times New Roman" w:cs="Times New Roman"/>
          <w:sz w:val="24"/>
          <w:szCs w:val="24"/>
        </w:rPr>
        <w:t>foram avaliados pela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Comissão de Avaliação de Imóveis, instituída por meio do Decreto nº 654, de 13 de fevereiro de 2015 e Portaria nº 018, de 25 de abril de 2017, no valor de R$ 40.000,00 (quarenta mil reais) cada lote, totalizando R$320.000,00 (trezentos e vinte mil reais).</w:t>
      </w:r>
      <w:bookmarkEnd w:id="0"/>
      <w:r>
        <w:rPr>
          <w:rFonts w:hint="default" w:ascii="Times New Roman" w:hAnsi="Times New Roman" w:cs="Times New Roman"/>
          <w:b/>
          <w:bCs/>
          <w:sz w:val="24"/>
          <w:szCs w:val="24"/>
        </w:rPr>
        <w:t>”</w:t>
      </w:r>
    </w:p>
    <w:p>
      <w:pPr>
        <w:keepNext w:val="0"/>
        <w:keepLines w:val="0"/>
        <w:pageBreakBefore w:val="0"/>
        <w:tabs>
          <w:tab w:val="left" w:pos="567"/>
          <w:tab w:val="left" w:pos="1560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</w:p>
    <w:p>
      <w:pPr>
        <w:keepNext w:val="0"/>
        <w:keepLines w:val="0"/>
        <w:pageBreakBefore w:val="0"/>
        <w:tabs>
          <w:tab w:val="left" w:pos="567"/>
          <w:tab w:val="left" w:pos="1560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1325" w:firstLineChars="5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Art. 3º</w:t>
      </w:r>
      <w:r>
        <w:rPr>
          <w:rFonts w:hint="default" w:ascii="Times New Roman" w:hAnsi="Times New Roman" w:cs="Times New Roman"/>
          <w:sz w:val="24"/>
          <w:szCs w:val="24"/>
        </w:rPr>
        <w:t xml:space="preserve"> Altera o artigo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3</w:t>
      </w:r>
      <w:r>
        <w:rPr>
          <w:rFonts w:hint="default" w:ascii="Times New Roman" w:hAnsi="Times New Roman" w:cs="Times New Roman"/>
          <w:sz w:val="24"/>
          <w:szCs w:val="24"/>
        </w:rPr>
        <w:t xml:space="preserve">º da Lei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Municipal nº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4.637, de 18 de dezembro de 2019</w:t>
      </w:r>
      <w:r>
        <w:rPr>
          <w:rFonts w:hint="default" w:ascii="Times New Roman" w:hAnsi="Times New Roman" w:cs="Times New Roman"/>
          <w:sz w:val="24"/>
          <w:szCs w:val="24"/>
        </w:rPr>
        <w:t xml:space="preserve">, que passa a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vigorar com a</w:t>
      </w:r>
      <w:r>
        <w:rPr>
          <w:rFonts w:hint="default" w:ascii="Times New Roman" w:hAnsi="Times New Roman" w:cs="Times New Roman"/>
          <w:sz w:val="24"/>
          <w:szCs w:val="24"/>
        </w:rPr>
        <w:t xml:space="preserve"> seguinte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redação</w:t>
      </w:r>
      <w:r>
        <w:rPr>
          <w:rFonts w:hint="default" w:ascii="Times New Roman" w:hAnsi="Times New Roman" w:cs="Times New Roman"/>
          <w:sz w:val="24"/>
          <w:szCs w:val="24"/>
        </w:rPr>
        <w:t>:</w:t>
      </w:r>
    </w:p>
    <w:p>
      <w:pPr>
        <w:keepNext w:val="0"/>
        <w:keepLines w:val="0"/>
        <w:pageBreakBefore w:val="0"/>
        <w:tabs>
          <w:tab w:val="left" w:pos="567"/>
          <w:tab w:val="left" w:pos="1560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1100" w:firstLineChars="55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</w:p>
    <w:p>
      <w:pPr>
        <w:spacing w:after="0" w:line="240" w:lineRule="auto"/>
        <w:ind w:left="0" w:leftChars="0" w:firstLine="1320" w:firstLineChars="0"/>
        <w:jc w:val="both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>“</w:t>
      </w:r>
      <w:r>
        <w:rPr>
          <w:rFonts w:hint="default" w:ascii="Times New Roman" w:hAnsi="Times New Roman" w:cs="Times New Roman"/>
          <w:b/>
          <w:sz w:val="24"/>
          <w:szCs w:val="24"/>
        </w:rPr>
        <w:t>Art. 3º</w:t>
      </w:r>
      <w:r>
        <w:rPr>
          <w:rFonts w:hint="default" w:ascii="Times New Roman" w:hAnsi="Times New Roman" w:cs="Times New Roman"/>
          <w:sz w:val="24"/>
          <w:szCs w:val="24"/>
        </w:rPr>
        <w:t xml:space="preserve"> Os créditos tributados a serem extintos por dação em pagamento são aqueles elencados na cláusula segunda do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Termo de A</w:t>
      </w:r>
      <w:r>
        <w:rPr>
          <w:rFonts w:hint="default" w:ascii="Times New Roman" w:hAnsi="Times New Roman" w:cs="Times New Roman"/>
          <w:sz w:val="24"/>
          <w:szCs w:val="24"/>
        </w:rPr>
        <w:t>cordo anexo desta Lei.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”</w:t>
      </w:r>
    </w:p>
    <w:p>
      <w:pPr>
        <w:spacing w:after="0" w:line="240" w:lineRule="auto"/>
        <w:ind w:left="0" w:leftChars="0" w:firstLine="1320" w:firstLineChars="0"/>
        <w:jc w:val="both"/>
        <w:rPr>
          <w:rFonts w:hint="default" w:ascii="Times New Roman" w:hAnsi="Times New Roman" w:cs="Times New Roman"/>
          <w:sz w:val="20"/>
          <w:szCs w:val="20"/>
          <w:lang w:val="pt-BR"/>
        </w:rPr>
      </w:pPr>
    </w:p>
    <w:p>
      <w:pPr>
        <w:keepNext w:val="0"/>
        <w:keepLines w:val="0"/>
        <w:pageBreakBefore w:val="0"/>
        <w:widowControl/>
        <w:tabs>
          <w:tab w:val="left" w:pos="567"/>
          <w:tab w:val="left" w:pos="1560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1325" w:firstLineChars="5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Art. 4º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Fica integralmente revogado o Inciso I do Artigo 4º da </w:t>
      </w:r>
      <w:r>
        <w:rPr>
          <w:rFonts w:hint="default" w:ascii="Times New Roman" w:hAnsi="Times New Roman" w:cs="Times New Roman"/>
          <w:sz w:val="24"/>
          <w:szCs w:val="24"/>
        </w:rPr>
        <w:t xml:space="preserve">Lei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Municipal nº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4.637, de 18 de dezembro de 2019</w:t>
      </w:r>
      <w:r>
        <w:rPr>
          <w:rFonts w:hint="default" w:ascii="Times New Roman" w:hAnsi="Times New Roman" w:cs="Times New Roman"/>
          <w:sz w:val="24"/>
          <w:szCs w:val="24"/>
        </w:rPr>
        <w:t xml:space="preserve">. </w:t>
      </w:r>
    </w:p>
    <w:p>
      <w:pPr>
        <w:keepNext w:val="0"/>
        <w:keepLines w:val="0"/>
        <w:pageBreakBefore w:val="0"/>
        <w:widowControl/>
        <w:tabs>
          <w:tab w:val="left" w:pos="567"/>
          <w:tab w:val="left" w:pos="1560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1320" w:firstLineChars="5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tabs>
          <w:tab w:val="left" w:pos="567"/>
          <w:tab w:val="left" w:pos="1560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1325" w:firstLineChars="5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Art. 5º</w:t>
      </w:r>
      <w:r>
        <w:rPr>
          <w:rFonts w:hint="default" w:ascii="Times New Roman" w:hAnsi="Times New Roman" w:cs="Times New Roman"/>
          <w:sz w:val="24"/>
          <w:szCs w:val="24"/>
        </w:rPr>
        <w:t xml:space="preserve"> Altera o artigo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5</w:t>
      </w:r>
      <w:r>
        <w:rPr>
          <w:rFonts w:hint="default" w:ascii="Times New Roman" w:hAnsi="Times New Roman" w:cs="Times New Roman"/>
          <w:sz w:val="24"/>
          <w:szCs w:val="24"/>
        </w:rPr>
        <w:t xml:space="preserve">º da Lei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Municipal nº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4.637, de 18 de dezembro de 2019</w:t>
      </w:r>
      <w:r>
        <w:rPr>
          <w:rFonts w:hint="default" w:ascii="Times New Roman" w:hAnsi="Times New Roman" w:cs="Times New Roman"/>
          <w:sz w:val="24"/>
          <w:szCs w:val="24"/>
        </w:rPr>
        <w:t xml:space="preserve">, que passa a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vigorar com a</w:t>
      </w:r>
      <w:r>
        <w:rPr>
          <w:rFonts w:hint="default" w:ascii="Times New Roman" w:hAnsi="Times New Roman" w:cs="Times New Roman"/>
          <w:sz w:val="24"/>
          <w:szCs w:val="24"/>
        </w:rPr>
        <w:t xml:space="preserve"> seguinte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redação</w:t>
      </w:r>
      <w:r>
        <w:rPr>
          <w:rFonts w:hint="default" w:ascii="Times New Roman" w:hAnsi="Times New Roman" w:cs="Times New Roman"/>
          <w:sz w:val="24"/>
          <w:szCs w:val="24"/>
        </w:rPr>
        <w:t>:</w:t>
      </w:r>
    </w:p>
    <w:p>
      <w:pPr>
        <w:keepNext w:val="0"/>
        <w:keepLines w:val="0"/>
        <w:pageBreakBefore w:val="0"/>
        <w:tabs>
          <w:tab w:val="left" w:pos="567"/>
          <w:tab w:val="left" w:pos="1560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1100" w:firstLineChars="55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</w:p>
    <w:p>
      <w:pPr>
        <w:spacing w:after="0" w:line="240" w:lineRule="auto"/>
        <w:ind w:left="0" w:leftChars="0" w:firstLine="132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>“</w:t>
      </w:r>
      <w:r>
        <w:rPr>
          <w:rFonts w:hint="default" w:ascii="Times New Roman" w:hAnsi="Times New Roman" w:cs="Times New Roman"/>
          <w:b/>
          <w:sz w:val="24"/>
          <w:szCs w:val="24"/>
        </w:rPr>
        <w:t>Art. 5º</w:t>
      </w:r>
      <w:r>
        <w:rPr>
          <w:rFonts w:hint="default" w:ascii="Times New Roman" w:hAnsi="Times New Roman" w:cs="Times New Roman"/>
          <w:sz w:val="24"/>
          <w:szCs w:val="24"/>
        </w:rPr>
        <w:t xml:space="preserve"> Para viabilizar a dação em pagamento dos bens imóveis que trata esta Lei os Senhores EDSON LUIZ DOMBOROWSKI,  ROSANGELA FARIAS DOMBOROWSKI e ROSE MARI DOMBOROWSKI deverão apresentar todos os documentos comprobatórios da titularidade dos imóveis, bem como as respectivas certidões comprobatórias de que estes estejam livres de quaisquer ônus e débitos tributários, exceto aqueles decorrentes do Termo de Acordo constante no Anexo I da presente lei.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”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/>
        <w:tabs>
          <w:tab w:val="left" w:pos="567"/>
          <w:tab w:val="left" w:pos="1560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</w:pPr>
    </w:p>
    <w:p>
      <w:pPr>
        <w:keepNext w:val="0"/>
        <w:keepLines w:val="0"/>
        <w:pageBreakBefore w:val="0"/>
        <w:widowControl/>
        <w:tabs>
          <w:tab w:val="left" w:pos="567"/>
          <w:tab w:val="left" w:pos="1560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1325" w:firstLineChars="5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  <w:t xml:space="preserve">Art. 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pt-BR"/>
        </w:rPr>
        <w:t>6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  <w:t>º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Altera o artigo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6</w:t>
      </w:r>
      <w:r>
        <w:rPr>
          <w:rFonts w:hint="default" w:ascii="Times New Roman" w:hAnsi="Times New Roman" w:cs="Times New Roman"/>
          <w:sz w:val="24"/>
          <w:szCs w:val="24"/>
        </w:rPr>
        <w:t xml:space="preserve">º da Lei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Municipal nº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4.637, de 18 de dezembro de 2019</w:t>
      </w:r>
      <w:r>
        <w:rPr>
          <w:rFonts w:hint="default" w:ascii="Times New Roman" w:hAnsi="Times New Roman" w:cs="Times New Roman"/>
          <w:sz w:val="24"/>
          <w:szCs w:val="24"/>
        </w:rPr>
        <w:t xml:space="preserve">, que passa a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vigorar com a</w:t>
      </w:r>
      <w:r>
        <w:rPr>
          <w:rFonts w:hint="default" w:ascii="Times New Roman" w:hAnsi="Times New Roman" w:cs="Times New Roman"/>
          <w:sz w:val="24"/>
          <w:szCs w:val="24"/>
        </w:rPr>
        <w:t xml:space="preserve"> seguinte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redação</w:t>
      </w:r>
      <w:r>
        <w:rPr>
          <w:rFonts w:hint="default" w:ascii="Times New Roman" w:hAnsi="Times New Roman" w:cs="Times New Roman"/>
          <w:sz w:val="24"/>
          <w:szCs w:val="24"/>
        </w:rPr>
        <w:t>:</w:t>
      </w:r>
    </w:p>
    <w:p>
      <w:pPr>
        <w:keepNext w:val="0"/>
        <w:keepLines w:val="0"/>
        <w:pageBreakBefore w:val="0"/>
        <w:widowControl/>
        <w:tabs>
          <w:tab w:val="left" w:pos="567"/>
          <w:tab w:val="left" w:pos="1560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1100" w:firstLineChars="55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</w:p>
    <w:p>
      <w:pPr>
        <w:spacing w:after="0" w:line="240" w:lineRule="auto"/>
        <w:ind w:left="0" w:leftChars="0" w:firstLine="132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>“</w:t>
      </w:r>
      <w:r>
        <w:rPr>
          <w:rFonts w:hint="default" w:ascii="Times New Roman" w:hAnsi="Times New Roman" w:cs="Times New Roman"/>
          <w:b/>
          <w:sz w:val="24"/>
          <w:szCs w:val="24"/>
        </w:rPr>
        <w:t>Art 6º</w:t>
      </w:r>
      <w:r>
        <w:rPr>
          <w:rFonts w:hint="default" w:ascii="Times New Roman" w:hAnsi="Times New Roman" w:cs="Times New Roman"/>
          <w:sz w:val="24"/>
          <w:szCs w:val="24"/>
        </w:rPr>
        <w:t xml:space="preserve"> Concluída a dação em pagamento e registrados os imóveis em nome do Município de Porto União, serão extintos os créditos tributários mencionados na cláusula segunda do Termo de Acordo constante no Anexo I da presente lei, até o montante do valor da avaliação dos imóveis dados em pagamento.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”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/>
        <w:tabs>
          <w:tab w:val="left" w:pos="567"/>
          <w:tab w:val="left" w:pos="1560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201" w:firstLineChars="100"/>
        <w:jc w:val="both"/>
        <w:textAlignment w:val="auto"/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</w:pPr>
    </w:p>
    <w:p>
      <w:pPr>
        <w:keepNext w:val="0"/>
        <w:keepLines w:val="0"/>
        <w:pageBreakBefore w:val="0"/>
        <w:widowControl/>
        <w:tabs>
          <w:tab w:val="left" w:pos="567"/>
          <w:tab w:val="left" w:pos="1560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1325" w:firstLineChars="550"/>
        <w:jc w:val="both"/>
        <w:textAlignment w:val="auto"/>
        <w:rPr>
          <w:rFonts w:hint="default" w:ascii="Times New Roman" w:hAnsi="Times New Roman" w:cs="Times New Roman"/>
          <w:b w:val="0"/>
          <w:bCs/>
          <w:sz w:val="24"/>
          <w:szCs w:val="24"/>
          <w:highlight w:val="none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pt-BR"/>
        </w:rPr>
        <w:t>Art. 7º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pt-BR"/>
        </w:rPr>
        <w:t xml:space="preserve"> Altera o caput e § 2º  do Artigo 7º da </w:t>
      </w:r>
      <w:r>
        <w:rPr>
          <w:rFonts w:hint="default" w:ascii="Times New Roman" w:hAnsi="Times New Roman" w:cs="Times New Roman"/>
          <w:sz w:val="24"/>
          <w:szCs w:val="24"/>
        </w:rPr>
        <w:t xml:space="preserve">Lei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Municipal nº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4.637, de 18 de dezembro de 2019, que passa a vigorar com a seguinte redação:</w:t>
      </w:r>
    </w:p>
    <w:p>
      <w:pPr>
        <w:keepNext w:val="0"/>
        <w:keepLines w:val="0"/>
        <w:pageBreakBefore w:val="0"/>
        <w:widowControl/>
        <w:tabs>
          <w:tab w:val="left" w:pos="567"/>
          <w:tab w:val="left" w:pos="1560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201" w:firstLineChars="100"/>
        <w:jc w:val="both"/>
        <w:textAlignment w:val="auto"/>
        <w:rPr>
          <w:rFonts w:hint="default" w:ascii="Times New Roman" w:hAnsi="Times New Roman" w:cs="Times New Roman"/>
          <w:b/>
          <w:bCs/>
          <w:sz w:val="20"/>
          <w:szCs w:val="20"/>
        </w:rPr>
      </w:pPr>
    </w:p>
    <w:p>
      <w:pPr>
        <w:spacing w:after="0" w:line="240" w:lineRule="auto"/>
        <w:ind w:left="0" w:leftChars="0" w:firstLine="132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>“</w:t>
      </w:r>
      <w:r>
        <w:rPr>
          <w:rFonts w:hint="default" w:ascii="Times New Roman" w:hAnsi="Times New Roman" w:cs="Times New Roman"/>
          <w:b/>
          <w:sz w:val="24"/>
          <w:szCs w:val="24"/>
        </w:rPr>
        <w:t>Art 7º</w:t>
      </w: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Sob pena de perda de eficácia dos efeitos e condições estabelecidas por esta Lei, no prazo de 90 (noventa) dias a contar da data de publicação da Lei nº 4.637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,</w:t>
      </w:r>
      <w:r>
        <w:rPr>
          <w:rFonts w:hint="default" w:ascii="Times New Roman" w:hAnsi="Times New Roman" w:cs="Times New Roman"/>
          <w:sz w:val="24"/>
          <w:szCs w:val="24"/>
        </w:rPr>
        <w:t xml:space="preserve"> de 18 de dezembro de 2019, deverá ser lavrada a escritura de dação em pagamento, arcando o Sr. Edson Luiz Domborowski com despesas e tributos incidentes na operação.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0"/>
          <w:szCs w:val="20"/>
        </w:rPr>
      </w:pPr>
    </w:p>
    <w:p>
      <w:pPr>
        <w:spacing w:after="0" w:line="240" w:lineRule="auto"/>
        <w:ind w:left="0" w:leftChars="0" w:firstLine="1325" w:firstLineChars="550"/>
        <w:jc w:val="both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§ 1º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(...) </w:t>
      </w:r>
    </w:p>
    <w:p>
      <w:pPr>
        <w:spacing w:after="0" w:line="240" w:lineRule="auto"/>
        <w:ind w:left="0" w:leftChars="0" w:firstLine="1100" w:firstLineChars="550"/>
        <w:jc w:val="both"/>
        <w:rPr>
          <w:rFonts w:hint="default" w:ascii="Times New Roman" w:hAnsi="Times New Roman" w:cs="Times New Roman"/>
          <w:sz w:val="20"/>
          <w:szCs w:val="20"/>
          <w:lang w:val="pt-BR"/>
        </w:rPr>
      </w:pPr>
    </w:p>
    <w:p>
      <w:pPr>
        <w:spacing w:after="0" w:line="240" w:lineRule="auto"/>
        <w:ind w:left="0" w:leftChars="0" w:firstLine="1320" w:firstLineChars="0"/>
        <w:jc w:val="both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§</w:t>
      </w: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</w:rPr>
        <w:t>2º</w:t>
      </w:r>
      <w:r>
        <w:rPr>
          <w:rFonts w:hint="default" w:ascii="Times New Roman" w:hAnsi="Times New Roman" w:cs="Times New Roman"/>
          <w:sz w:val="24"/>
          <w:szCs w:val="24"/>
        </w:rPr>
        <w:t xml:space="preserve"> Por ocasião da transmissão de propriedade ao Município, deverão os Senhores EDSON LUIZ DOMBOROWSKI,  ROSANGELA FARIAS DOMBOROWSKI e ROSE MARI DOMBOROWSKI apresentar todos os documentos e certidões indispensáveis a perfectibilização do ato.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”</w:t>
      </w:r>
    </w:p>
    <w:p>
      <w:pPr>
        <w:keepNext w:val="0"/>
        <w:keepLines w:val="0"/>
        <w:pageBreakBefore w:val="0"/>
        <w:widowControl/>
        <w:tabs>
          <w:tab w:val="left" w:pos="567"/>
          <w:tab w:val="left" w:pos="1560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/>
          <w:bCs/>
          <w:sz w:val="20"/>
          <w:szCs w:val="20"/>
        </w:rPr>
      </w:pPr>
    </w:p>
    <w:p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567"/>
          <w:tab w:val="left" w:pos="1560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1325" w:firstLineChars="550"/>
        <w:jc w:val="both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Art.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8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º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Inclui-se o Anexo I à </w:t>
      </w:r>
      <w:r>
        <w:rPr>
          <w:rFonts w:hint="default" w:ascii="Times New Roman" w:hAnsi="Times New Roman" w:cs="Times New Roman"/>
          <w:sz w:val="24"/>
          <w:szCs w:val="24"/>
        </w:rPr>
        <w:t xml:space="preserve">Lei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Municipal nº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4.637, de 18 de dezembro de 2019.</w:t>
      </w:r>
    </w:p>
    <w:p>
      <w:pPr>
        <w:keepNext w:val="0"/>
        <w:keepLines w:val="0"/>
        <w:pageBreakBefore w:val="0"/>
        <w:widowControl/>
        <w:tabs>
          <w:tab w:val="left" w:pos="567"/>
          <w:tab w:val="left" w:pos="1560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b/>
          <w:bCs/>
          <w:sz w:val="20"/>
          <w:szCs w:val="20"/>
        </w:rPr>
      </w:pPr>
    </w:p>
    <w:p>
      <w:pPr>
        <w:keepNext w:val="0"/>
        <w:keepLines w:val="0"/>
        <w:pageBreakBefore w:val="0"/>
        <w:widowControl/>
        <w:tabs>
          <w:tab w:val="left" w:pos="567"/>
          <w:tab w:val="left" w:pos="1560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1325" w:firstLineChars="550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Art.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9º</w:t>
      </w:r>
      <w:r>
        <w:rPr>
          <w:rFonts w:hint="default" w:ascii="Times New Roman" w:hAnsi="Times New Roman" w:cs="Times New Roman"/>
          <w:sz w:val="24"/>
          <w:szCs w:val="24"/>
        </w:rPr>
        <w:t xml:space="preserve"> Esta Lei entra em vigor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na data de </w:t>
      </w:r>
      <w:r>
        <w:rPr>
          <w:rFonts w:hint="default" w:ascii="Times New Roman" w:hAnsi="Times New Roman" w:cs="Times New Roman"/>
          <w:sz w:val="24"/>
          <w:szCs w:val="24"/>
        </w:rPr>
        <w:t>sua publicação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.</w:t>
      </w:r>
    </w:p>
    <w:p>
      <w:pPr>
        <w:keepNext w:val="0"/>
        <w:keepLines w:val="0"/>
        <w:pageBreakBefore w:val="0"/>
        <w:tabs>
          <w:tab w:val="left" w:pos="567"/>
          <w:tab w:val="left" w:pos="1560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1320" w:firstLineChars="5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tabs>
          <w:tab w:val="left" w:pos="567"/>
          <w:tab w:val="left" w:pos="1560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1320" w:firstLineChars="5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Porto União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(</w:t>
      </w:r>
      <w:r>
        <w:rPr>
          <w:rFonts w:hint="default" w:ascii="Times New Roman" w:hAnsi="Times New Roman" w:cs="Times New Roman"/>
          <w:sz w:val="24"/>
          <w:szCs w:val="24"/>
        </w:rPr>
        <w:t>SC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)</w:t>
      </w:r>
      <w:r>
        <w:rPr>
          <w:rFonts w:hint="default"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10 de agosto de 2020.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tabs>
          <w:tab w:val="left" w:pos="567"/>
          <w:tab w:val="left" w:pos="1560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tabs>
          <w:tab w:val="left" w:pos="567"/>
          <w:tab w:val="left" w:pos="1560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tabs>
          <w:tab w:val="left" w:pos="567"/>
          <w:tab w:val="left" w:pos="1560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bookmarkStart w:id="1" w:name="_GoBack"/>
      <w:bookmarkEnd w:id="1"/>
    </w:p>
    <w:p>
      <w:pPr>
        <w:keepNext w:val="0"/>
        <w:keepLines w:val="0"/>
        <w:pageBreakBefore w:val="0"/>
        <w:tabs>
          <w:tab w:val="left" w:pos="567"/>
          <w:tab w:val="left" w:pos="1560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tabs>
          <w:tab w:val="left" w:pos="567"/>
          <w:tab w:val="left" w:pos="1560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tabs>
          <w:tab w:val="left" w:pos="567"/>
          <w:tab w:val="left" w:pos="1560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tabs>
          <w:tab w:val="left" w:pos="567"/>
          <w:tab w:val="left" w:pos="1560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tabs>
          <w:tab w:val="left" w:pos="567"/>
          <w:tab w:val="left" w:pos="1560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    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      </w:t>
      </w:r>
      <w:r>
        <w:rPr>
          <w:rFonts w:hint="default" w:ascii="Times New Roman" w:hAnsi="Times New Roman" w:cs="Times New Roman"/>
          <w:sz w:val="24"/>
          <w:szCs w:val="24"/>
        </w:rPr>
        <w:t xml:space="preserve">ELISEU MIBACH 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          </w:t>
      </w:r>
      <w:r>
        <w:rPr>
          <w:rFonts w:hint="default" w:ascii="Times New Roman" w:hAnsi="Times New Roman" w:cs="Times New Roman"/>
          <w:sz w:val="24"/>
          <w:szCs w:val="24"/>
        </w:rPr>
        <w:t xml:space="preserve">RUAN GUILHERME WOLF                                                                          </w:t>
      </w:r>
    </w:p>
    <w:p>
      <w:pPr>
        <w:keepNext w:val="0"/>
        <w:keepLines w:val="0"/>
        <w:pageBreakBefore w:val="0"/>
        <w:tabs>
          <w:tab w:val="left" w:pos="567"/>
          <w:tab w:val="left" w:pos="1560"/>
          <w:tab w:val="left" w:pos="2835"/>
          <w:tab w:val="left" w:pos="42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    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      </w:t>
      </w:r>
      <w:r>
        <w:rPr>
          <w:rFonts w:hint="default" w:ascii="Times New Roman" w:hAnsi="Times New Roman" w:cs="Times New Roman"/>
          <w:sz w:val="24"/>
          <w:szCs w:val="24"/>
        </w:rPr>
        <w:t xml:space="preserve">Prefeito Municipal  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                          S</w:t>
      </w:r>
      <w:r>
        <w:rPr>
          <w:rFonts w:hint="default" w:ascii="Times New Roman" w:hAnsi="Times New Roman" w:cs="Times New Roman"/>
          <w:sz w:val="24"/>
          <w:szCs w:val="24"/>
        </w:rPr>
        <w:t xml:space="preserve">ecretário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Municipal </w:t>
      </w:r>
      <w:r>
        <w:rPr>
          <w:rFonts w:hint="default" w:ascii="Times New Roman" w:hAnsi="Times New Roman" w:cs="Times New Roman"/>
          <w:sz w:val="24"/>
          <w:szCs w:val="24"/>
        </w:rPr>
        <w:t xml:space="preserve">de Administração e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Esporte</w:t>
      </w:r>
      <w:r>
        <w:rPr>
          <w:rFonts w:hint="default"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</w:p>
    <w:sectPr>
      <w:pgSz w:w="11906" w:h="16838"/>
      <w:pgMar w:top="2835" w:right="567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Mincho">
    <w:altName w:val="SimSun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C95"/>
    <w:rsid w:val="00013CA5"/>
    <w:rsid w:val="000265BE"/>
    <w:rsid w:val="00040C97"/>
    <w:rsid w:val="00043571"/>
    <w:rsid w:val="000471DA"/>
    <w:rsid w:val="000601BE"/>
    <w:rsid w:val="00060B83"/>
    <w:rsid w:val="00066F03"/>
    <w:rsid w:val="00073E22"/>
    <w:rsid w:val="0007571F"/>
    <w:rsid w:val="000829AB"/>
    <w:rsid w:val="000C21E1"/>
    <w:rsid w:val="000E6243"/>
    <w:rsid w:val="000E6382"/>
    <w:rsid w:val="001352DD"/>
    <w:rsid w:val="0015065D"/>
    <w:rsid w:val="00151A33"/>
    <w:rsid w:val="001703B3"/>
    <w:rsid w:val="001708D9"/>
    <w:rsid w:val="001873CA"/>
    <w:rsid w:val="001A3F5E"/>
    <w:rsid w:val="001A764C"/>
    <w:rsid w:val="001B2A08"/>
    <w:rsid w:val="001F7F62"/>
    <w:rsid w:val="00204ABE"/>
    <w:rsid w:val="00206147"/>
    <w:rsid w:val="00211FBB"/>
    <w:rsid w:val="00213DAD"/>
    <w:rsid w:val="002253D0"/>
    <w:rsid w:val="00226782"/>
    <w:rsid w:val="00234AC9"/>
    <w:rsid w:val="002369FE"/>
    <w:rsid w:val="0024335F"/>
    <w:rsid w:val="00246EF4"/>
    <w:rsid w:val="00247A36"/>
    <w:rsid w:val="00256FF0"/>
    <w:rsid w:val="00277228"/>
    <w:rsid w:val="0028153B"/>
    <w:rsid w:val="00283953"/>
    <w:rsid w:val="00283B82"/>
    <w:rsid w:val="00286BAA"/>
    <w:rsid w:val="00291E94"/>
    <w:rsid w:val="00294EE0"/>
    <w:rsid w:val="002A08C3"/>
    <w:rsid w:val="002A0A0C"/>
    <w:rsid w:val="002A6AA3"/>
    <w:rsid w:val="002C5DD2"/>
    <w:rsid w:val="002D0D97"/>
    <w:rsid w:val="002F61BD"/>
    <w:rsid w:val="002F64BC"/>
    <w:rsid w:val="00324113"/>
    <w:rsid w:val="00356546"/>
    <w:rsid w:val="00373A72"/>
    <w:rsid w:val="003A74CD"/>
    <w:rsid w:val="003B546B"/>
    <w:rsid w:val="003C1366"/>
    <w:rsid w:val="003C25F6"/>
    <w:rsid w:val="003C4BD2"/>
    <w:rsid w:val="003D3690"/>
    <w:rsid w:val="003E5F5A"/>
    <w:rsid w:val="00424E02"/>
    <w:rsid w:val="00434CEA"/>
    <w:rsid w:val="0043710E"/>
    <w:rsid w:val="00456D30"/>
    <w:rsid w:val="00464A64"/>
    <w:rsid w:val="0046721A"/>
    <w:rsid w:val="004A2AD7"/>
    <w:rsid w:val="004A76EA"/>
    <w:rsid w:val="004B598F"/>
    <w:rsid w:val="004C216B"/>
    <w:rsid w:val="004C541C"/>
    <w:rsid w:val="004D1154"/>
    <w:rsid w:val="004D5CF9"/>
    <w:rsid w:val="004E00C0"/>
    <w:rsid w:val="004F25A9"/>
    <w:rsid w:val="00515DCE"/>
    <w:rsid w:val="00521CC5"/>
    <w:rsid w:val="005240D5"/>
    <w:rsid w:val="0052546D"/>
    <w:rsid w:val="005276F6"/>
    <w:rsid w:val="00530776"/>
    <w:rsid w:val="005401F0"/>
    <w:rsid w:val="00543979"/>
    <w:rsid w:val="00545CEA"/>
    <w:rsid w:val="0055071C"/>
    <w:rsid w:val="005561FD"/>
    <w:rsid w:val="00573A2D"/>
    <w:rsid w:val="00581E0F"/>
    <w:rsid w:val="005B7AF1"/>
    <w:rsid w:val="005C0E7B"/>
    <w:rsid w:val="005C3C82"/>
    <w:rsid w:val="005C7796"/>
    <w:rsid w:val="005F615B"/>
    <w:rsid w:val="005F65A4"/>
    <w:rsid w:val="00606AAA"/>
    <w:rsid w:val="0062529C"/>
    <w:rsid w:val="00627D1F"/>
    <w:rsid w:val="006310B0"/>
    <w:rsid w:val="006446CF"/>
    <w:rsid w:val="00656595"/>
    <w:rsid w:val="00656D09"/>
    <w:rsid w:val="006604BB"/>
    <w:rsid w:val="00672791"/>
    <w:rsid w:val="00677E86"/>
    <w:rsid w:val="006A4D9C"/>
    <w:rsid w:val="006F6B82"/>
    <w:rsid w:val="00701D96"/>
    <w:rsid w:val="00702111"/>
    <w:rsid w:val="00704290"/>
    <w:rsid w:val="00705D5C"/>
    <w:rsid w:val="007151C4"/>
    <w:rsid w:val="007164F1"/>
    <w:rsid w:val="00725829"/>
    <w:rsid w:val="007327A8"/>
    <w:rsid w:val="00735B31"/>
    <w:rsid w:val="00741D5A"/>
    <w:rsid w:val="00791AD2"/>
    <w:rsid w:val="007952C9"/>
    <w:rsid w:val="007B5842"/>
    <w:rsid w:val="007C690E"/>
    <w:rsid w:val="007C7B4F"/>
    <w:rsid w:val="007D3277"/>
    <w:rsid w:val="00821073"/>
    <w:rsid w:val="00824D87"/>
    <w:rsid w:val="00830633"/>
    <w:rsid w:val="00830BFE"/>
    <w:rsid w:val="008324B9"/>
    <w:rsid w:val="008326F0"/>
    <w:rsid w:val="00857A1E"/>
    <w:rsid w:val="008706A2"/>
    <w:rsid w:val="00871892"/>
    <w:rsid w:val="00883EC7"/>
    <w:rsid w:val="00885943"/>
    <w:rsid w:val="008A1827"/>
    <w:rsid w:val="008E375A"/>
    <w:rsid w:val="008E5DBC"/>
    <w:rsid w:val="008E7A78"/>
    <w:rsid w:val="008F43AF"/>
    <w:rsid w:val="008F7DF2"/>
    <w:rsid w:val="00901DEB"/>
    <w:rsid w:val="00932E64"/>
    <w:rsid w:val="0094379A"/>
    <w:rsid w:val="0094450E"/>
    <w:rsid w:val="0095737F"/>
    <w:rsid w:val="00970010"/>
    <w:rsid w:val="00971832"/>
    <w:rsid w:val="009727E9"/>
    <w:rsid w:val="00981EA5"/>
    <w:rsid w:val="00984A08"/>
    <w:rsid w:val="0098544E"/>
    <w:rsid w:val="00990896"/>
    <w:rsid w:val="0099271F"/>
    <w:rsid w:val="009A75E4"/>
    <w:rsid w:val="009B308F"/>
    <w:rsid w:val="009B4C88"/>
    <w:rsid w:val="009C2B71"/>
    <w:rsid w:val="009D3089"/>
    <w:rsid w:val="009F221F"/>
    <w:rsid w:val="009F22EC"/>
    <w:rsid w:val="009F5198"/>
    <w:rsid w:val="00A02254"/>
    <w:rsid w:val="00A456F9"/>
    <w:rsid w:val="00A62218"/>
    <w:rsid w:val="00A63F5E"/>
    <w:rsid w:val="00A64522"/>
    <w:rsid w:val="00A732CC"/>
    <w:rsid w:val="00A9165D"/>
    <w:rsid w:val="00A97237"/>
    <w:rsid w:val="00AB18BE"/>
    <w:rsid w:val="00AB495F"/>
    <w:rsid w:val="00AB7318"/>
    <w:rsid w:val="00AD38D9"/>
    <w:rsid w:val="00AE12A4"/>
    <w:rsid w:val="00B2115E"/>
    <w:rsid w:val="00B214B0"/>
    <w:rsid w:val="00B2346C"/>
    <w:rsid w:val="00B24A37"/>
    <w:rsid w:val="00B34454"/>
    <w:rsid w:val="00B354F0"/>
    <w:rsid w:val="00B54791"/>
    <w:rsid w:val="00B56B91"/>
    <w:rsid w:val="00B67198"/>
    <w:rsid w:val="00B675CB"/>
    <w:rsid w:val="00B74E02"/>
    <w:rsid w:val="00B80013"/>
    <w:rsid w:val="00B8021A"/>
    <w:rsid w:val="00B80E09"/>
    <w:rsid w:val="00B84340"/>
    <w:rsid w:val="00B84F6E"/>
    <w:rsid w:val="00B86373"/>
    <w:rsid w:val="00B9731E"/>
    <w:rsid w:val="00BA05D1"/>
    <w:rsid w:val="00BA271F"/>
    <w:rsid w:val="00BB468A"/>
    <w:rsid w:val="00BB6B42"/>
    <w:rsid w:val="00BF4054"/>
    <w:rsid w:val="00C07F86"/>
    <w:rsid w:val="00C1220B"/>
    <w:rsid w:val="00C211A2"/>
    <w:rsid w:val="00C2243A"/>
    <w:rsid w:val="00C24F07"/>
    <w:rsid w:val="00C254B0"/>
    <w:rsid w:val="00C47629"/>
    <w:rsid w:val="00C52F1F"/>
    <w:rsid w:val="00C7741B"/>
    <w:rsid w:val="00CA405E"/>
    <w:rsid w:val="00CB6BA7"/>
    <w:rsid w:val="00CC6A8A"/>
    <w:rsid w:val="00CD1688"/>
    <w:rsid w:val="00CD254E"/>
    <w:rsid w:val="00CD35D7"/>
    <w:rsid w:val="00CD5E34"/>
    <w:rsid w:val="00CE18D3"/>
    <w:rsid w:val="00D00F35"/>
    <w:rsid w:val="00D359F6"/>
    <w:rsid w:val="00D35B6C"/>
    <w:rsid w:val="00D566CA"/>
    <w:rsid w:val="00D710C8"/>
    <w:rsid w:val="00D83BD9"/>
    <w:rsid w:val="00D85D29"/>
    <w:rsid w:val="00DB438E"/>
    <w:rsid w:val="00DB5230"/>
    <w:rsid w:val="00DB6FE2"/>
    <w:rsid w:val="00DC15B2"/>
    <w:rsid w:val="00DC5E2E"/>
    <w:rsid w:val="00DE7D8D"/>
    <w:rsid w:val="00DF35A6"/>
    <w:rsid w:val="00E04347"/>
    <w:rsid w:val="00E07C12"/>
    <w:rsid w:val="00E26332"/>
    <w:rsid w:val="00E30CD5"/>
    <w:rsid w:val="00E36FF5"/>
    <w:rsid w:val="00E449A3"/>
    <w:rsid w:val="00E50B7E"/>
    <w:rsid w:val="00E52304"/>
    <w:rsid w:val="00E5756A"/>
    <w:rsid w:val="00E62E52"/>
    <w:rsid w:val="00E63A51"/>
    <w:rsid w:val="00E641BD"/>
    <w:rsid w:val="00E77A68"/>
    <w:rsid w:val="00E8666A"/>
    <w:rsid w:val="00EA3A02"/>
    <w:rsid w:val="00EB772C"/>
    <w:rsid w:val="00EC0DBF"/>
    <w:rsid w:val="00EC67B7"/>
    <w:rsid w:val="00ED39D4"/>
    <w:rsid w:val="00F02F0A"/>
    <w:rsid w:val="00F05AF0"/>
    <w:rsid w:val="00F23B5A"/>
    <w:rsid w:val="00F262CB"/>
    <w:rsid w:val="00F460B3"/>
    <w:rsid w:val="00F5375A"/>
    <w:rsid w:val="00F566D6"/>
    <w:rsid w:val="00F56889"/>
    <w:rsid w:val="00F7006C"/>
    <w:rsid w:val="00F768BE"/>
    <w:rsid w:val="00F82C95"/>
    <w:rsid w:val="00F86488"/>
    <w:rsid w:val="00F86F18"/>
    <w:rsid w:val="00F93E87"/>
    <w:rsid w:val="00F96A79"/>
    <w:rsid w:val="00FB5654"/>
    <w:rsid w:val="00FC69E6"/>
    <w:rsid w:val="00FD4E4A"/>
    <w:rsid w:val="00FF3E0A"/>
    <w:rsid w:val="00FF474E"/>
    <w:rsid w:val="01E91BE5"/>
    <w:rsid w:val="04185FF3"/>
    <w:rsid w:val="04E402D1"/>
    <w:rsid w:val="058D20AB"/>
    <w:rsid w:val="06245CDF"/>
    <w:rsid w:val="06D05A2A"/>
    <w:rsid w:val="0A375F84"/>
    <w:rsid w:val="10AC7178"/>
    <w:rsid w:val="114D7F92"/>
    <w:rsid w:val="14681F54"/>
    <w:rsid w:val="16D564CD"/>
    <w:rsid w:val="174C6CAE"/>
    <w:rsid w:val="18BB45D2"/>
    <w:rsid w:val="191D67E1"/>
    <w:rsid w:val="1EBF739C"/>
    <w:rsid w:val="1F083A2D"/>
    <w:rsid w:val="2152102F"/>
    <w:rsid w:val="219F0344"/>
    <w:rsid w:val="21DE4A94"/>
    <w:rsid w:val="21F72FDD"/>
    <w:rsid w:val="22A90330"/>
    <w:rsid w:val="23467FA9"/>
    <w:rsid w:val="24846810"/>
    <w:rsid w:val="24894B01"/>
    <w:rsid w:val="251620EF"/>
    <w:rsid w:val="2BD9711F"/>
    <w:rsid w:val="2D727F32"/>
    <w:rsid w:val="2ED909F6"/>
    <w:rsid w:val="2EFF7BBB"/>
    <w:rsid w:val="2F602D64"/>
    <w:rsid w:val="2F8E386D"/>
    <w:rsid w:val="31704805"/>
    <w:rsid w:val="33793E4A"/>
    <w:rsid w:val="34865339"/>
    <w:rsid w:val="353A0D78"/>
    <w:rsid w:val="356D3347"/>
    <w:rsid w:val="374E71D0"/>
    <w:rsid w:val="37CA7225"/>
    <w:rsid w:val="38421E6C"/>
    <w:rsid w:val="3BB57EA6"/>
    <w:rsid w:val="3CBD5E8E"/>
    <w:rsid w:val="3F061540"/>
    <w:rsid w:val="42B7797E"/>
    <w:rsid w:val="4C0712E9"/>
    <w:rsid w:val="4D8F6259"/>
    <w:rsid w:val="4F31425D"/>
    <w:rsid w:val="4F92396E"/>
    <w:rsid w:val="530F33DA"/>
    <w:rsid w:val="54DE63C2"/>
    <w:rsid w:val="57E44574"/>
    <w:rsid w:val="58CB7046"/>
    <w:rsid w:val="5E4A4965"/>
    <w:rsid w:val="60FF62EC"/>
    <w:rsid w:val="612F7C23"/>
    <w:rsid w:val="617C3440"/>
    <w:rsid w:val="61A52C31"/>
    <w:rsid w:val="625C17A4"/>
    <w:rsid w:val="66B3304F"/>
    <w:rsid w:val="679A696C"/>
    <w:rsid w:val="67B41044"/>
    <w:rsid w:val="6BDA3DD2"/>
    <w:rsid w:val="6CE2778D"/>
    <w:rsid w:val="6DB81158"/>
    <w:rsid w:val="6ECC0587"/>
    <w:rsid w:val="6FA32925"/>
    <w:rsid w:val="6FA9541F"/>
    <w:rsid w:val="709B2D3A"/>
    <w:rsid w:val="73BA0019"/>
    <w:rsid w:val="75051E5D"/>
    <w:rsid w:val="76CD67FF"/>
    <w:rsid w:val="77A1713C"/>
    <w:rsid w:val="7A173D31"/>
    <w:rsid w:val="7BA93349"/>
    <w:rsid w:val="7D3B1D63"/>
    <w:rsid w:val="7DAF4F61"/>
    <w:rsid w:val="7FE6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MS Mincho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styleId="2">
    <w:name w:val="heading 1"/>
    <w:basedOn w:val="1"/>
    <w:next w:val="1"/>
    <w:qFormat/>
    <w:uiPriority w:val="0"/>
    <w:pPr>
      <w:keepNext/>
      <w:tabs>
        <w:tab w:val="left" w:pos="3969"/>
      </w:tabs>
      <w:jc w:val="both"/>
      <w:outlineLvl w:val="0"/>
    </w:pPr>
    <w:rPr>
      <w:b/>
      <w:sz w:val="26"/>
    </w:rPr>
  </w:style>
  <w:style w:type="paragraph" w:styleId="3">
    <w:name w:val="heading 2"/>
    <w:basedOn w:val="1"/>
    <w:next w:val="1"/>
    <w:qFormat/>
    <w:uiPriority w:val="0"/>
    <w:pPr>
      <w:keepNext/>
      <w:tabs>
        <w:tab w:val="left" w:pos="1701"/>
      </w:tabs>
      <w:jc w:val="center"/>
      <w:outlineLvl w:val="1"/>
    </w:pPr>
    <w:rPr>
      <w:rFonts w:ascii="Arial" w:hAnsi="Arial"/>
      <w:sz w:val="24"/>
    </w:rPr>
  </w:style>
  <w:style w:type="paragraph" w:styleId="4">
    <w:name w:val="heading 7"/>
    <w:basedOn w:val="1"/>
    <w:next w:val="1"/>
    <w:qFormat/>
    <w:uiPriority w:val="0"/>
    <w:pPr>
      <w:keepNext/>
      <w:widowControl w:val="0"/>
      <w:suppressLineNumbers/>
      <w:tabs>
        <w:tab w:val="left" w:pos="2835"/>
      </w:tabs>
      <w:jc w:val="both"/>
      <w:outlineLvl w:val="6"/>
    </w:pPr>
    <w:rPr>
      <w:sz w:val="2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tabs>
        <w:tab w:val="left" w:pos="2694"/>
      </w:tabs>
      <w:jc w:val="both"/>
    </w:pPr>
    <w:rPr>
      <w:sz w:val="26"/>
    </w:rPr>
  </w:style>
  <w:style w:type="paragraph" w:styleId="6">
    <w:name w:val="Body Text 2"/>
    <w:basedOn w:val="1"/>
    <w:qFormat/>
    <w:uiPriority w:val="0"/>
    <w:pPr>
      <w:tabs>
        <w:tab w:val="left" w:pos="1701"/>
        <w:tab w:val="left" w:pos="2835"/>
      </w:tabs>
      <w:jc w:val="both"/>
    </w:pPr>
    <w:rPr>
      <w:sz w:val="24"/>
    </w:rPr>
  </w:style>
  <w:style w:type="paragraph" w:styleId="7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10">
    <w:name w:val="Table Grid"/>
    <w:basedOn w:val="9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Texto de balão Char"/>
    <w:basedOn w:val="8"/>
    <w:link w:val="7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CB7BB75-9863-409C-8DBC-62FA33D4986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687</Words>
  <Characters>3710</Characters>
  <Lines>30</Lines>
  <Paragraphs>8</Paragraphs>
  <TotalTime>2</TotalTime>
  <ScaleCrop>false</ScaleCrop>
  <LinksUpToDate>false</LinksUpToDate>
  <CharactersWithSpaces>4389</CharactersWithSpaces>
  <Application>WPS Office_11.2.0.9453_F1E327BC-269C-435d-A152-05C5408002CA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2020-04-20T12:36:00Z</dcterms:created>
  <dc:creator>Adelia</dc:creator>
  <cp:lastModifiedBy>roseli</cp:lastModifiedBy>
  <cp:lastPrinted>2019-09-10T19:03:00Z</cp:lastPrinted>
  <dcterms:modified xsi:type="dcterms:W3CDTF">2020-08-10T19:31:49Z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1046-11.2.0.9453</vt:lpwstr>
  </property>
</Properties>
</file>