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/>
        <w:tabs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42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LEI Nº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4.676,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29 </w:t>
      </w:r>
      <w:r>
        <w:rPr>
          <w:rFonts w:hint="default" w:ascii="Times New Roman" w:hAnsi="Times New Roman" w:cs="Times New Roman"/>
          <w:sz w:val="24"/>
          <w:szCs w:val="24"/>
        </w:rPr>
        <w:t xml:space="preserve">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julho </w:t>
      </w:r>
      <w:r>
        <w:rPr>
          <w:rFonts w:hint="default" w:ascii="Times New Roman" w:hAnsi="Times New Roman" w:cs="Times New Roman"/>
          <w:sz w:val="24"/>
          <w:szCs w:val="24"/>
        </w:rPr>
        <w:t>de 2020.</w:t>
      </w:r>
    </w:p>
    <w:p>
      <w:pPr>
        <w:keepNext w:val="0"/>
        <w:keepLines w:val="0"/>
        <w:pageBreakBefore w:val="0"/>
        <w:tabs>
          <w:tab w:val="left" w:pos="1418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1418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Altera artigos da Lei Municipal nº 3.079, de 06 de julho de 2005, que regulamenta o IMPRESS – Instituto Municipal de Previdência e Assistência Social dos Servidores Públicos Municipais e dá outras providências.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440" w:firstLineChars="60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 PREFEITO MUNICIPAL DE PORTO UNIÃO, Estado de Santa Catarina, usando da competência privativa que lhe confere o inciso IV, do artigo 64, da Lei Orgânica do Município, faço saber que a Câmara Municipal decreta e eu sanciono a seguinte LEI: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42"/>
        <w:jc w:val="both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hint="default" w:ascii="Times New Roman" w:hAnsi="Times New Roman" w:cs="Times New Roman"/>
          <w:sz w:val="24"/>
          <w:szCs w:val="24"/>
        </w:rPr>
        <w:t xml:space="preserve"> Altera o artigo 1º da Lei nº 3.079, de 06 de Julho de 2005, que passa a ter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seguinte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redação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0" w:firstLineChars="550"/>
        <w:jc w:val="both"/>
        <w:textAlignment w:val="auto"/>
        <w:rPr>
          <w:rFonts w:hint="default" w:ascii="Times New Roman" w:hAnsi="Times New Roman" w:cs="Times New Roman"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“Art. 1º O IMPRESS – Instituto Municipal de Previdência e Assistência Social dos Servidores Públicos Municipais visa dar cobertura aos riscos a que estão sujeitos os servidores e seus dependentes, e compreende um conjunto de benefícios e ações que garantam meios de subsistência nos eventos de velhice, incapacidade permanente e falecimento.”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hint="default" w:ascii="Times New Roman" w:hAnsi="Times New Roman" w:cs="Times New Roman"/>
          <w:sz w:val="24"/>
          <w:szCs w:val="24"/>
        </w:rPr>
        <w:t xml:space="preserve"> Revoga as alíneas “e”, “f” e “g”, do inciso I, e alínea “b”, do inciso II, do artigo 20, da Lei nº 3.079, de 06 de Julho de 2005, que passa a ter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seguinte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redação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“Art.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O Regime Próprio de Previdência Social, no que concerne à concessão de benefícios aos seus segurados e dependentes, compreenderá os seguintes benefícios: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Quanto ao Segurado: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Aposentadoria por invalidez permanente;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Aposentadoria compulsória;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Aposentadoria por tempo de contribuição ou por idade;</w:t>
      </w:r>
    </w:p>
    <w:p>
      <w:pPr>
        <w:pStyle w:val="11"/>
        <w:keepNext w:val="0"/>
        <w:keepLines w:val="0"/>
        <w:pageBreakBefore w:val="0"/>
        <w:numPr>
          <w:ilvl w:val="0"/>
          <w:numId w:val="2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Aposentadoria especial, nos casos admitidos em Lei Complementar Federal.</w:t>
      </w:r>
    </w:p>
    <w:p>
      <w:pPr>
        <w:pStyle w:val="11"/>
        <w:keepNext w:val="0"/>
        <w:keepLines w:val="0"/>
        <w:pageBreakBefore w:val="0"/>
        <w:numPr>
          <w:ilvl w:val="0"/>
          <w:numId w:val="0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II-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Quanto ao Dependente:</w:t>
      </w:r>
    </w:p>
    <w:p>
      <w:pPr>
        <w:pStyle w:val="11"/>
        <w:keepNext w:val="0"/>
        <w:keepLines w:val="0"/>
        <w:pageBreakBefore w:val="0"/>
        <w:numPr>
          <w:ilvl w:val="0"/>
          <w:numId w:val="3"/>
        </w:numPr>
        <w:tabs>
          <w:tab w:val="left" w:pos="0"/>
          <w:tab w:val="left" w:pos="567"/>
          <w:tab w:val="left" w:pos="1560"/>
          <w:tab w:val="left" w:pos="28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Pensão por morte.”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</w:rPr>
      </w:pP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hint="default" w:ascii="Times New Roman" w:hAnsi="Times New Roman" w:cs="Times New Roman"/>
          <w:sz w:val="24"/>
          <w:szCs w:val="24"/>
        </w:rPr>
        <w:t xml:space="preserve"> Revoga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os artigos do 34 ao 41, e</w:t>
      </w:r>
      <w:r>
        <w:rPr>
          <w:rFonts w:hint="default" w:ascii="Times New Roman" w:hAnsi="Times New Roman" w:cs="Times New Roman"/>
          <w:sz w:val="24"/>
          <w:szCs w:val="24"/>
        </w:rPr>
        <w:t xml:space="preserve"> seus parágrafos, da Lei nº 3.079, de 06 de Julho de 2005.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4º</w:t>
      </w:r>
      <w:r>
        <w:rPr>
          <w:rFonts w:hint="default" w:ascii="Times New Roman" w:hAnsi="Times New Roman" w:cs="Times New Roman"/>
          <w:sz w:val="24"/>
          <w:szCs w:val="24"/>
        </w:rPr>
        <w:t xml:space="preserve"> Revoga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os artigos do 42 ao 52, e seus par</w:t>
      </w:r>
      <w:r>
        <w:rPr>
          <w:rFonts w:hint="default" w:ascii="Times New Roman" w:hAnsi="Times New Roman" w:cs="Times New Roman"/>
          <w:sz w:val="24"/>
          <w:szCs w:val="24"/>
        </w:rPr>
        <w:t xml:space="preserve">ágrafos, da Lei nº 3.079, de 06 de Julho de 2005. 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Art. 5º</w:t>
      </w:r>
      <w:r>
        <w:rPr>
          <w:rFonts w:hint="default" w:ascii="Times New Roman" w:hAnsi="Times New Roman" w:cs="Times New Roman"/>
          <w:sz w:val="24"/>
          <w:szCs w:val="24"/>
        </w:rPr>
        <w:t xml:space="preserve"> Revoga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os artigos do 53 ao 60, e seus parágrafos, da Le</w:t>
      </w:r>
      <w:r>
        <w:rPr>
          <w:rFonts w:hint="default" w:ascii="Times New Roman" w:hAnsi="Times New Roman" w:cs="Times New Roman"/>
          <w:sz w:val="24"/>
          <w:szCs w:val="24"/>
        </w:rPr>
        <w:t>i nº 3.079, de 06 de Julho de 2005.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t-BR"/>
        </w:rPr>
        <w:t>6</w:t>
      </w: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</w:rPr>
        <w:t>º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Revoga os artigos do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pt-BR"/>
        </w:rPr>
        <w:t>68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 ao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pt-BR"/>
        </w:rPr>
        <w:t>71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, e seus parágrafos, da Lei nº 3.079, de 06 de Julho de 2005.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61" w:firstLineChars="10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  <w:highlight w:val="none"/>
        </w:rPr>
      </w:pP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highlight w:val="none"/>
          <w:lang w:val="pt-BR"/>
        </w:rPr>
        <w:t>Art. 7º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pt-BR"/>
        </w:rPr>
        <w:t xml:space="preserve"> Os benefícios que deixaram de fazer parte das obrigações do IMPRESS, quais sejam: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pt-BR"/>
        </w:rPr>
        <w:t>afastamentos por incapacidade temporária para o trabalho (auxílio doença) o salário-maternidade, salário-família e auxílio-reclusão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highlight w:val="none"/>
          <w:lang w:val="pt-BR"/>
        </w:rPr>
        <w:t xml:space="preserve"> serão pagos pelo Município aos servidores municipais nos termos da Emenda Constitucional nº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  <w:lang w:val="pt-BR"/>
        </w:rPr>
        <w:t>103/2019, de 12 de novembro de 2019.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8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º</w:t>
      </w:r>
      <w:r>
        <w:rPr>
          <w:rFonts w:hint="default" w:ascii="Times New Roman" w:hAnsi="Times New Roman" w:cs="Times New Roman"/>
          <w:sz w:val="24"/>
          <w:szCs w:val="24"/>
        </w:rPr>
        <w:t xml:space="preserve"> Altera o </w:t>
      </w:r>
      <w:r>
        <w:rPr>
          <w:rFonts w:hint="default" w:ascii="Times New Roman" w:hAnsi="Times New Roman" w:cs="Times New Roman"/>
          <w:i/>
          <w:sz w:val="24"/>
          <w:szCs w:val="24"/>
        </w:rPr>
        <w:t>caput</w:t>
      </w:r>
      <w:r>
        <w:rPr>
          <w:rFonts w:hint="default" w:ascii="Times New Roman" w:hAnsi="Times New Roman" w:cs="Times New Roman"/>
          <w:sz w:val="24"/>
          <w:szCs w:val="24"/>
        </w:rPr>
        <w:t xml:space="preserve"> do Art. 72 e seu § 1º, da Lei nº 3.079, de 06 de Julho de 2005, que passa a ter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seguinte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redação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“Art. 72. Será devido abono anual, sob o título de décimo terceiro salário, ao segurado ou ao dependente, quando for o caso, que, durante o ano, recebeu aposentadoria e/ou pensão por morte.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1º O abono anual previsto no caput dar-se-á de maneira proporcional ao tempo em que esteve vinculado o segurado ao IMPRESS, quando o segurado ou o dependente recebeu aposentadoria ou pensão por morte por período inferior a um ano, oportunidade na qual o remanescente do período será pago pelo município, através do Poder Legislativo ou Executivo. 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2º (......).”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16"/>
          <w:szCs w:val="16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º</w:t>
      </w:r>
      <w:r>
        <w:rPr>
          <w:rFonts w:hint="default" w:ascii="Times New Roman" w:hAnsi="Times New Roman" w:cs="Times New Roman"/>
          <w:sz w:val="24"/>
          <w:szCs w:val="24"/>
        </w:rPr>
        <w:t xml:space="preserve"> Altera o </w:t>
      </w:r>
      <w:r>
        <w:rPr>
          <w:rFonts w:hint="default" w:ascii="Times New Roman" w:hAnsi="Times New Roman" w:cs="Times New Roman"/>
          <w:i/>
          <w:sz w:val="24"/>
          <w:szCs w:val="24"/>
        </w:rPr>
        <w:t xml:space="preserve">caput </w:t>
      </w:r>
      <w:r>
        <w:rPr>
          <w:rFonts w:hint="default" w:ascii="Times New Roman" w:hAnsi="Times New Roman" w:cs="Times New Roman"/>
          <w:sz w:val="24"/>
          <w:szCs w:val="24"/>
        </w:rPr>
        <w:t xml:space="preserve">do Art. 131, da Lei nº 3.079, de 06 de Julho de 2005, que passa a ter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seguinte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redação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“Art. 131. A alíquota de contribuição dos segurados em atividade para o custeio do Regime Próprio de Previdência Social corresponderá a 14% (quatorze por cento), incidentes sobre a remuneração de contribuição de que trata o art. 6º, da presente Lei, a ser descontada e recolhida pelo órgão ou entidade a que se vincule o servidor, inclusive em caso de cessão, hipótese em que o respectivo termo deverá estabelecer o regime de transferência dos valores de responsabilidade do servidor e do órgão ou entidade cessionária.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1º (......)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§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2º (......).”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10.</w:t>
      </w:r>
      <w:r>
        <w:rPr>
          <w:rFonts w:hint="default" w:ascii="Times New Roman" w:hAnsi="Times New Roman" w:cs="Times New Roman"/>
          <w:sz w:val="24"/>
          <w:szCs w:val="24"/>
        </w:rPr>
        <w:t xml:space="preserve"> Altera os incisos I e II, do Art. 132, da Lei nº 3.079, de 06 de Julho de 2005, que passa a ter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sz w:val="24"/>
          <w:szCs w:val="24"/>
        </w:rPr>
        <w:t xml:space="preserve"> seguinte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redação</w:t>
      </w:r>
      <w:r>
        <w:rPr>
          <w:rFonts w:hint="default" w:ascii="Times New Roman" w:hAnsi="Times New Roman" w:cs="Times New Roman"/>
          <w:sz w:val="24"/>
          <w:szCs w:val="24"/>
        </w:rPr>
        <w:t>: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3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“Art. 132. (......)</w:t>
      </w:r>
    </w:p>
    <w:p>
      <w:pPr>
        <w:pStyle w:val="11"/>
        <w:keepNext w:val="0"/>
        <w:keepLines w:val="0"/>
        <w:pageBreakBefore w:val="0"/>
        <w:numPr>
          <w:ilvl w:val="0"/>
          <w:numId w:val="4"/>
        </w:numPr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14% (quatorze por cento) sobre os proventos de aposentadorias e pensões, concedidas com base no Capítulo V, do Título III, e nos Capítulos III e IV, do Título IV desta Lei, que superem o limite máximo estabelecido para os benefícios do Regime Geral de Previdência Social;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II-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14% (quatorze por cento) sobre a parcela dos proventos de aposentadorias e pensões de que tratam os Capítulos I e II, do Título IV desta Lei, que supere 50% (cinquenta por cento) do limite máximo estabelecido para os benefícios do Regime Geral de Previdência Social.”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sz w:val="16"/>
          <w:szCs w:val="16"/>
        </w:rPr>
      </w:pP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5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11.</w:t>
      </w:r>
      <w:r>
        <w:rPr>
          <w:rFonts w:hint="default" w:ascii="Times New Roman" w:hAnsi="Times New Roman" w:cs="Times New Roman"/>
          <w:sz w:val="24"/>
          <w:szCs w:val="24"/>
        </w:rPr>
        <w:t xml:space="preserve"> Esta Lei entra em vigor a partir de sua publicação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.</w:t>
      </w:r>
    </w:p>
    <w:p>
      <w:pPr>
        <w:keepNext w:val="0"/>
        <w:keepLines w:val="0"/>
        <w:pageBreakBefore w:val="0"/>
        <w:widowControl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880" w:firstLineChars="550"/>
        <w:jc w:val="both"/>
        <w:textAlignment w:val="auto"/>
        <w:rPr>
          <w:rFonts w:hint="default" w:ascii="Times New Roman" w:hAnsi="Times New Roman" w:cs="Times New Roman"/>
          <w:sz w:val="16"/>
          <w:szCs w:val="16"/>
          <w:lang w:val="pt-BR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1320" w:firstLineChars="55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Porto União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</w:rPr>
        <w:t>SC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)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29 de julho de 2020.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ELISEU MIBACH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RUAN GUILHERME WOLF                                                                          </w:t>
      </w:r>
    </w:p>
    <w:p>
      <w:pPr>
        <w:keepNext w:val="0"/>
        <w:keepLines w:val="0"/>
        <w:pageBreakBefore w:val="0"/>
        <w:tabs>
          <w:tab w:val="left" w:pos="567"/>
          <w:tab w:val="left" w:pos="1560"/>
          <w:tab w:val="left" w:pos="2835"/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Prefeito Municipal  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              S</w:t>
      </w:r>
      <w:r>
        <w:rPr>
          <w:rFonts w:hint="default" w:ascii="Times New Roman" w:hAnsi="Times New Roman" w:cs="Times New Roman"/>
          <w:sz w:val="24"/>
          <w:szCs w:val="24"/>
        </w:rPr>
        <w:t xml:space="preserve">ecretário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Municipal </w:t>
      </w:r>
      <w:r>
        <w:rPr>
          <w:rFonts w:hint="default" w:ascii="Times New Roman" w:hAnsi="Times New Roman" w:cs="Times New Roman"/>
          <w:sz w:val="24"/>
          <w:szCs w:val="24"/>
        </w:rPr>
        <w:t xml:space="preserve">de Administração 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Esporte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>
      <w:pgSz w:w="11906" w:h="16838"/>
      <w:pgMar w:top="2835" w:right="567" w:bottom="90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342"/>
    <w:multiLevelType w:val="multilevel"/>
    <w:tmpl w:val="14425342"/>
    <w:lvl w:ilvl="0" w:tentative="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50" w:hanging="360"/>
      </w:pPr>
    </w:lvl>
    <w:lvl w:ilvl="2" w:tentative="0">
      <w:start w:val="1"/>
      <w:numFmt w:val="lowerRoman"/>
      <w:lvlText w:val="%3."/>
      <w:lvlJc w:val="right"/>
      <w:pPr>
        <w:ind w:left="2370" w:hanging="180"/>
      </w:pPr>
    </w:lvl>
    <w:lvl w:ilvl="3" w:tentative="0">
      <w:start w:val="1"/>
      <w:numFmt w:val="decimal"/>
      <w:lvlText w:val="%4."/>
      <w:lvlJc w:val="left"/>
      <w:pPr>
        <w:ind w:left="3090" w:hanging="360"/>
      </w:pPr>
    </w:lvl>
    <w:lvl w:ilvl="4" w:tentative="0">
      <w:start w:val="1"/>
      <w:numFmt w:val="lowerLetter"/>
      <w:lvlText w:val="%5."/>
      <w:lvlJc w:val="left"/>
      <w:pPr>
        <w:ind w:left="3810" w:hanging="360"/>
      </w:pPr>
    </w:lvl>
    <w:lvl w:ilvl="5" w:tentative="0">
      <w:start w:val="1"/>
      <w:numFmt w:val="lowerRoman"/>
      <w:lvlText w:val="%6."/>
      <w:lvlJc w:val="right"/>
      <w:pPr>
        <w:ind w:left="4530" w:hanging="180"/>
      </w:pPr>
    </w:lvl>
    <w:lvl w:ilvl="6" w:tentative="0">
      <w:start w:val="1"/>
      <w:numFmt w:val="decimal"/>
      <w:lvlText w:val="%7."/>
      <w:lvlJc w:val="left"/>
      <w:pPr>
        <w:ind w:left="5250" w:hanging="360"/>
      </w:pPr>
    </w:lvl>
    <w:lvl w:ilvl="7" w:tentative="0">
      <w:start w:val="1"/>
      <w:numFmt w:val="lowerLetter"/>
      <w:lvlText w:val="%8."/>
      <w:lvlJc w:val="left"/>
      <w:pPr>
        <w:ind w:left="5970" w:hanging="360"/>
      </w:pPr>
    </w:lvl>
    <w:lvl w:ilvl="8" w:tentative="0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39D7297A"/>
    <w:multiLevelType w:val="multilevel"/>
    <w:tmpl w:val="39D7297A"/>
    <w:lvl w:ilvl="0" w:tentative="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50" w:hanging="360"/>
      </w:pPr>
    </w:lvl>
    <w:lvl w:ilvl="2" w:tentative="0">
      <w:start w:val="1"/>
      <w:numFmt w:val="lowerRoman"/>
      <w:lvlText w:val="%3."/>
      <w:lvlJc w:val="right"/>
      <w:pPr>
        <w:ind w:left="2370" w:hanging="180"/>
      </w:pPr>
    </w:lvl>
    <w:lvl w:ilvl="3" w:tentative="0">
      <w:start w:val="1"/>
      <w:numFmt w:val="decimal"/>
      <w:lvlText w:val="%4."/>
      <w:lvlJc w:val="left"/>
      <w:pPr>
        <w:ind w:left="3090" w:hanging="360"/>
      </w:pPr>
    </w:lvl>
    <w:lvl w:ilvl="4" w:tentative="0">
      <w:start w:val="1"/>
      <w:numFmt w:val="lowerLetter"/>
      <w:lvlText w:val="%5."/>
      <w:lvlJc w:val="left"/>
      <w:pPr>
        <w:ind w:left="3810" w:hanging="360"/>
      </w:pPr>
    </w:lvl>
    <w:lvl w:ilvl="5" w:tentative="0">
      <w:start w:val="1"/>
      <w:numFmt w:val="lowerRoman"/>
      <w:lvlText w:val="%6."/>
      <w:lvlJc w:val="right"/>
      <w:pPr>
        <w:ind w:left="4530" w:hanging="180"/>
      </w:pPr>
    </w:lvl>
    <w:lvl w:ilvl="6" w:tentative="0">
      <w:start w:val="1"/>
      <w:numFmt w:val="decimal"/>
      <w:lvlText w:val="%7."/>
      <w:lvlJc w:val="left"/>
      <w:pPr>
        <w:ind w:left="5250" w:hanging="360"/>
      </w:pPr>
    </w:lvl>
    <w:lvl w:ilvl="7" w:tentative="0">
      <w:start w:val="1"/>
      <w:numFmt w:val="lowerLetter"/>
      <w:lvlText w:val="%8."/>
      <w:lvlJc w:val="left"/>
      <w:pPr>
        <w:ind w:left="5970" w:hanging="360"/>
      </w:pPr>
    </w:lvl>
    <w:lvl w:ilvl="8" w:tentative="0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94A4D4B"/>
    <w:multiLevelType w:val="multilevel"/>
    <w:tmpl w:val="794A4D4B"/>
    <w:lvl w:ilvl="0" w:tentative="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0C77"/>
    <w:multiLevelType w:val="multilevel"/>
    <w:tmpl w:val="7D660C77"/>
    <w:lvl w:ilvl="0" w:tentative="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50" w:hanging="360"/>
      </w:pPr>
    </w:lvl>
    <w:lvl w:ilvl="2" w:tentative="0">
      <w:start w:val="1"/>
      <w:numFmt w:val="lowerRoman"/>
      <w:lvlText w:val="%3."/>
      <w:lvlJc w:val="right"/>
      <w:pPr>
        <w:ind w:left="2370" w:hanging="180"/>
      </w:pPr>
    </w:lvl>
    <w:lvl w:ilvl="3" w:tentative="0">
      <w:start w:val="1"/>
      <w:numFmt w:val="decimal"/>
      <w:lvlText w:val="%4."/>
      <w:lvlJc w:val="left"/>
      <w:pPr>
        <w:ind w:left="3090" w:hanging="360"/>
      </w:pPr>
    </w:lvl>
    <w:lvl w:ilvl="4" w:tentative="0">
      <w:start w:val="1"/>
      <w:numFmt w:val="lowerLetter"/>
      <w:lvlText w:val="%5."/>
      <w:lvlJc w:val="left"/>
      <w:pPr>
        <w:ind w:left="3810" w:hanging="360"/>
      </w:pPr>
    </w:lvl>
    <w:lvl w:ilvl="5" w:tentative="0">
      <w:start w:val="1"/>
      <w:numFmt w:val="lowerRoman"/>
      <w:lvlText w:val="%6."/>
      <w:lvlJc w:val="right"/>
      <w:pPr>
        <w:ind w:left="4530" w:hanging="180"/>
      </w:pPr>
    </w:lvl>
    <w:lvl w:ilvl="6" w:tentative="0">
      <w:start w:val="1"/>
      <w:numFmt w:val="decimal"/>
      <w:lvlText w:val="%7."/>
      <w:lvlJc w:val="left"/>
      <w:pPr>
        <w:ind w:left="5250" w:hanging="360"/>
      </w:pPr>
    </w:lvl>
    <w:lvl w:ilvl="7" w:tentative="0">
      <w:start w:val="1"/>
      <w:numFmt w:val="lowerLetter"/>
      <w:lvlText w:val="%8."/>
      <w:lvlJc w:val="left"/>
      <w:pPr>
        <w:ind w:left="5970" w:hanging="360"/>
      </w:pPr>
    </w:lvl>
    <w:lvl w:ilvl="8" w:tentative="0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95"/>
    <w:rsid w:val="00013CA5"/>
    <w:rsid w:val="000265BE"/>
    <w:rsid w:val="00040C97"/>
    <w:rsid w:val="00043571"/>
    <w:rsid w:val="000471DA"/>
    <w:rsid w:val="000601BE"/>
    <w:rsid w:val="00060B83"/>
    <w:rsid w:val="00066F03"/>
    <w:rsid w:val="00073E22"/>
    <w:rsid w:val="0007571F"/>
    <w:rsid w:val="000829AB"/>
    <w:rsid w:val="000C21E1"/>
    <w:rsid w:val="000E6243"/>
    <w:rsid w:val="000E6382"/>
    <w:rsid w:val="001352DD"/>
    <w:rsid w:val="0015065D"/>
    <w:rsid w:val="00151A33"/>
    <w:rsid w:val="001703B3"/>
    <w:rsid w:val="001708D9"/>
    <w:rsid w:val="001873CA"/>
    <w:rsid w:val="001A3F5E"/>
    <w:rsid w:val="001A764C"/>
    <w:rsid w:val="001B2A08"/>
    <w:rsid w:val="001F7F62"/>
    <w:rsid w:val="00204ABE"/>
    <w:rsid w:val="00206147"/>
    <w:rsid w:val="00211FBB"/>
    <w:rsid w:val="00213DAD"/>
    <w:rsid w:val="002253D0"/>
    <w:rsid w:val="00226782"/>
    <w:rsid w:val="00234AC9"/>
    <w:rsid w:val="002369FE"/>
    <w:rsid w:val="0024335F"/>
    <w:rsid w:val="00246EF4"/>
    <w:rsid w:val="00247A36"/>
    <w:rsid w:val="00256FF0"/>
    <w:rsid w:val="00277228"/>
    <w:rsid w:val="0028153B"/>
    <w:rsid w:val="00283953"/>
    <w:rsid w:val="00283B82"/>
    <w:rsid w:val="00286BAA"/>
    <w:rsid w:val="00291E94"/>
    <w:rsid w:val="00294EE0"/>
    <w:rsid w:val="002A08C3"/>
    <w:rsid w:val="002A0A0C"/>
    <w:rsid w:val="002A6AA3"/>
    <w:rsid w:val="002C5DD2"/>
    <w:rsid w:val="002D0D97"/>
    <w:rsid w:val="002F61BD"/>
    <w:rsid w:val="002F64BC"/>
    <w:rsid w:val="00324113"/>
    <w:rsid w:val="00356546"/>
    <w:rsid w:val="00373A72"/>
    <w:rsid w:val="003A74CD"/>
    <w:rsid w:val="003B546B"/>
    <w:rsid w:val="003C1366"/>
    <w:rsid w:val="003C25F6"/>
    <w:rsid w:val="003C4BD2"/>
    <w:rsid w:val="003D3690"/>
    <w:rsid w:val="003E5F5A"/>
    <w:rsid w:val="00424E02"/>
    <w:rsid w:val="00434CEA"/>
    <w:rsid w:val="0043710E"/>
    <w:rsid w:val="00456D30"/>
    <w:rsid w:val="00464A64"/>
    <w:rsid w:val="0046721A"/>
    <w:rsid w:val="004A2AD7"/>
    <w:rsid w:val="004A76EA"/>
    <w:rsid w:val="004B598F"/>
    <w:rsid w:val="004C216B"/>
    <w:rsid w:val="004C541C"/>
    <w:rsid w:val="004D1154"/>
    <w:rsid w:val="004D5CF9"/>
    <w:rsid w:val="004E00C0"/>
    <w:rsid w:val="004F25A9"/>
    <w:rsid w:val="00515DCE"/>
    <w:rsid w:val="00521CC5"/>
    <w:rsid w:val="005240D5"/>
    <w:rsid w:val="0052546D"/>
    <w:rsid w:val="005276F6"/>
    <w:rsid w:val="00530776"/>
    <w:rsid w:val="005401F0"/>
    <w:rsid w:val="00543979"/>
    <w:rsid w:val="00545CEA"/>
    <w:rsid w:val="0055071C"/>
    <w:rsid w:val="005561FD"/>
    <w:rsid w:val="00573A2D"/>
    <w:rsid w:val="00581E0F"/>
    <w:rsid w:val="005B7AF1"/>
    <w:rsid w:val="005C0E7B"/>
    <w:rsid w:val="005C3C82"/>
    <w:rsid w:val="005C7796"/>
    <w:rsid w:val="005F615B"/>
    <w:rsid w:val="005F65A4"/>
    <w:rsid w:val="00606AAA"/>
    <w:rsid w:val="0062529C"/>
    <w:rsid w:val="00627D1F"/>
    <w:rsid w:val="006310B0"/>
    <w:rsid w:val="006446CF"/>
    <w:rsid w:val="00656595"/>
    <w:rsid w:val="00656D09"/>
    <w:rsid w:val="006604BB"/>
    <w:rsid w:val="00672791"/>
    <w:rsid w:val="00677E86"/>
    <w:rsid w:val="006A4D9C"/>
    <w:rsid w:val="006F6B82"/>
    <w:rsid w:val="00701D96"/>
    <w:rsid w:val="00702111"/>
    <w:rsid w:val="00704290"/>
    <w:rsid w:val="00705D5C"/>
    <w:rsid w:val="007151C4"/>
    <w:rsid w:val="007164F1"/>
    <w:rsid w:val="00725829"/>
    <w:rsid w:val="007327A8"/>
    <w:rsid w:val="00735B31"/>
    <w:rsid w:val="00741D5A"/>
    <w:rsid w:val="00791AD2"/>
    <w:rsid w:val="007952C9"/>
    <w:rsid w:val="007B5842"/>
    <w:rsid w:val="007C690E"/>
    <w:rsid w:val="007C7B4F"/>
    <w:rsid w:val="007D3277"/>
    <w:rsid w:val="00821073"/>
    <w:rsid w:val="00824D87"/>
    <w:rsid w:val="00830633"/>
    <w:rsid w:val="00830BFE"/>
    <w:rsid w:val="008324B9"/>
    <w:rsid w:val="008326F0"/>
    <w:rsid w:val="00857A1E"/>
    <w:rsid w:val="008706A2"/>
    <w:rsid w:val="00871892"/>
    <w:rsid w:val="00883EC7"/>
    <w:rsid w:val="00885943"/>
    <w:rsid w:val="008A1827"/>
    <w:rsid w:val="008E375A"/>
    <w:rsid w:val="008E5DBC"/>
    <w:rsid w:val="008E7A78"/>
    <w:rsid w:val="008F43AF"/>
    <w:rsid w:val="008F7DF2"/>
    <w:rsid w:val="00901DEB"/>
    <w:rsid w:val="00932E64"/>
    <w:rsid w:val="0094379A"/>
    <w:rsid w:val="0094450E"/>
    <w:rsid w:val="0095737F"/>
    <w:rsid w:val="00970010"/>
    <w:rsid w:val="00971832"/>
    <w:rsid w:val="009727E9"/>
    <w:rsid w:val="00981EA5"/>
    <w:rsid w:val="00984A08"/>
    <w:rsid w:val="0098544E"/>
    <w:rsid w:val="00990896"/>
    <w:rsid w:val="0099271F"/>
    <w:rsid w:val="009A75E4"/>
    <w:rsid w:val="009B308F"/>
    <w:rsid w:val="009B4C88"/>
    <w:rsid w:val="009C2B71"/>
    <w:rsid w:val="009D3089"/>
    <w:rsid w:val="009F221F"/>
    <w:rsid w:val="009F22EC"/>
    <w:rsid w:val="009F5198"/>
    <w:rsid w:val="00A02254"/>
    <w:rsid w:val="00A456F9"/>
    <w:rsid w:val="00A62218"/>
    <w:rsid w:val="00A63F5E"/>
    <w:rsid w:val="00A64522"/>
    <w:rsid w:val="00A732CC"/>
    <w:rsid w:val="00A9165D"/>
    <w:rsid w:val="00A97237"/>
    <w:rsid w:val="00AB18BE"/>
    <w:rsid w:val="00AB495F"/>
    <w:rsid w:val="00AB7318"/>
    <w:rsid w:val="00AD38D9"/>
    <w:rsid w:val="00AE12A4"/>
    <w:rsid w:val="00B2115E"/>
    <w:rsid w:val="00B214B0"/>
    <w:rsid w:val="00B2346C"/>
    <w:rsid w:val="00B24A37"/>
    <w:rsid w:val="00B34454"/>
    <w:rsid w:val="00B354F0"/>
    <w:rsid w:val="00B54791"/>
    <w:rsid w:val="00B56B91"/>
    <w:rsid w:val="00B67198"/>
    <w:rsid w:val="00B675CB"/>
    <w:rsid w:val="00B74E02"/>
    <w:rsid w:val="00B80013"/>
    <w:rsid w:val="00B8021A"/>
    <w:rsid w:val="00B80E09"/>
    <w:rsid w:val="00B84340"/>
    <w:rsid w:val="00B84F6E"/>
    <w:rsid w:val="00B86373"/>
    <w:rsid w:val="00B9731E"/>
    <w:rsid w:val="00BA05D1"/>
    <w:rsid w:val="00BA271F"/>
    <w:rsid w:val="00BB468A"/>
    <w:rsid w:val="00BF4054"/>
    <w:rsid w:val="00C07F86"/>
    <w:rsid w:val="00C1220B"/>
    <w:rsid w:val="00C211A2"/>
    <w:rsid w:val="00C2243A"/>
    <w:rsid w:val="00C24F07"/>
    <w:rsid w:val="00C254B0"/>
    <w:rsid w:val="00C47629"/>
    <w:rsid w:val="00C52F1F"/>
    <w:rsid w:val="00C7741B"/>
    <w:rsid w:val="00CA405E"/>
    <w:rsid w:val="00CB6BA7"/>
    <w:rsid w:val="00CC6A8A"/>
    <w:rsid w:val="00CD1688"/>
    <w:rsid w:val="00CD254E"/>
    <w:rsid w:val="00CD35D7"/>
    <w:rsid w:val="00CD5E34"/>
    <w:rsid w:val="00CE18D3"/>
    <w:rsid w:val="00D00F35"/>
    <w:rsid w:val="00D359F6"/>
    <w:rsid w:val="00D35B6C"/>
    <w:rsid w:val="00D566CA"/>
    <w:rsid w:val="00D710C8"/>
    <w:rsid w:val="00D83BD9"/>
    <w:rsid w:val="00D85D29"/>
    <w:rsid w:val="00DB438E"/>
    <w:rsid w:val="00DB5230"/>
    <w:rsid w:val="00DB6FE2"/>
    <w:rsid w:val="00DC15B2"/>
    <w:rsid w:val="00DC5E2E"/>
    <w:rsid w:val="00DE7D8D"/>
    <w:rsid w:val="00DF35A6"/>
    <w:rsid w:val="00E04347"/>
    <w:rsid w:val="00E07C12"/>
    <w:rsid w:val="00E26332"/>
    <w:rsid w:val="00E30CD5"/>
    <w:rsid w:val="00E36FF5"/>
    <w:rsid w:val="00E449A3"/>
    <w:rsid w:val="00E50B7E"/>
    <w:rsid w:val="00E52304"/>
    <w:rsid w:val="00E5756A"/>
    <w:rsid w:val="00E62E52"/>
    <w:rsid w:val="00E63A51"/>
    <w:rsid w:val="00E641BD"/>
    <w:rsid w:val="00E77A68"/>
    <w:rsid w:val="00E8666A"/>
    <w:rsid w:val="00EA3A02"/>
    <w:rsid w:val="00EB772C"/>
    <w:rsid w:val="00EC0DBF"/>
    <w:rsid w:val="00EC67B7"/>
    <w:rsid w:val="00ED39D4"/>
    <w:rsid w:val="00F02F0A"/>
    <w:rsid w:val="00F05AF0"/>
    <w:rsid w:val="00F23B5A"/>
    <w:rsid w:val="00F262CB"/>
    <w:rsid w:val="00F460B3"/>
    <w:rsid w:val="00F5375A"/>
    <w:rsid w:val="00F566D6"/>
    <w:rsid w:val="00F56889"/>
    <w:rsid w:val="00F7006C"/>
    <w:rsid w:val="00F768BE"/>
    <w:rsid w:val="00F82C95"/>
    <w:rsid w:val="00F86488"/>
    <w:rsid w:val="00F86F18"/>
    <w:rsid w:val="00F93E87"/>
    <w:rsid w:val="00F96A79"/>
    <w:rsid w:val="00FB5654"/>
    <w:rsid w:val="00FC69E6"/>
    <w:rsid w:val="00FD4E4A"/>
    <w:rsid w:val="00FF3E0A"/>
    <w:rsid w:val="00FF474E"/>
    <w:rsid w:val="06245CDF"/>
    <w:rsid w:val="06D05A2A"/>
    <w:rsid w:val="080D0878"/>
    <w:rsid w:val="0C091FBB"/>
    <w:rsid w:val="0F413917"/>
    <w:rsid w:val="10AC7178"/>
    <w:rsid w:val="18BB45D2"/>
    <w:rsid w:val="1EBF739C"/>
    <w:rsid w:val="2152102F"/>
    <w:rsid w:val="21DE4A94"/>
    <w:rsid w:val="22A90330"/>
    <w:rsid w:val="23467FA9"/>
    <w:rsid w:val="24846810"/>
    <w:rsid w:val="24894B01"/>
    <w:rsid w:val="2EFF7BBB"/>
    <w:rsid w:val="2F8E386D"/>
    <w:rsid w:val="34865339"/>
    <w:rsid w:val="353A0D78"/>
    <w:rsid w:val="35CC75DD"/>
    <w:rsid w:val="374E71D0"/>
    <w:rsid w:val="3CBD5E8E"/>
    <w:rsid w:val="3F061540"/>
    <w:rsid w:val="430D774C"/>
    <w:rsid w:val="4C0712E9"/>
    <w:rsid w:val="4D8F6259"/>
    <w:rsid w:val="57E44574"/>
    <w:rsid w:val="595A57EF"/>
    <w:rsid w:val="60FF62EC"/>
    <w:rsid w:val="617C3440"/>
    <w:rsid w:val="67B41044"/>
    <w:rsid w:val="6BDA3DD2"/>
    <w:rsid w:val="6ECC0587"/>
    <w:rsid w:val="76CD67FF"/>
    <w:rsid w:val="77A1713C"/>
    <w:rsid w:val="7DA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969"/>
      </w:tabs>
      <w:jc w:val="both"/>
      <w:outlineLvl w:val="0"/>
    </w:pPr>
    <w:rPr>
      <w:b/>
      <w:sz w:val="26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1701"/>
      </w:tabs>
      <w:jc w:val="center"/>
      <w:outlineLvl w:val="1"/>
    </w:pPr>
    <w:rPr>
      <w:rFonts w:ascii="Arial" w:hAnsi="Arial"/>
      <w:sz w:val="24"/>
    </w:rPr>
  </w:style>
  <w:style w:type="paragraph" w:styleId="4">
    <w:name w:val="heading 7"/>
    <w:basedOn w:val="1"/>
    <w:next w:val="1"/>
    <w:qFormat/>
    <w:uiPriority w:val="0"/>
    <w:pPr>
      <w:keepNext/>
      <w:widowControl w:val="0"/>
      <w:suppressLineNumbers/>
      <w:tabs>
        <w:tab w:val="left" w:pos="2835"/>
      </w:tabs>
      <w:jc w:val="both"/>
      <w:outlineLvl w:val="6"/>
    </w:pPr>
    <w:rPr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tabs>
        <w:tab w:val="left" w:pos="2835"/>
      </w:tabs>
      <w:jc w:val="both"/>
    </w:pPr>
    <w:rPr>
      <w:sz w:val="26"/>
    </w:rPr>
  </w:style>
  <w:style w:type="paragraph" w:styleId="6">
    <w:name w:val="Body Text 2"/>
    <w:basedOn w:val="1"/>
    <w:uiPriority w:val="0"/>
    <w:pPr>
      <w:tabs>
        <w:tab w:val="left" w:pos="1701"/>
        <w:tab w:val="left" w:pos="2835"/>
      </w:tabs>
      <w:jc w:val="both"/>
    </w:pPr>
    <w:rPr>
      <w:sz w:val="24"/>
    </w:rPr>
  </w:style>
  <w:style w:type="paragraph" w:styleId="7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exto de balão Char"/>
    <w:basedOn w:val="8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7BB75-9863-409C-8DBC-62FA33D49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687</Words>
  <Characters>3710</Characters>
  <Lines>30</Lines>
  <Paragraphs>8</Paragraphs>
  <TotalTime>6</TotalTime>
  <ScaleCrop>false</ScaleCrop>
  <LinksUpToDate>false</LinksUpToDate>
  <CharactersWithSpaces>4389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2020-04-20T12:36:00Z</dcterms:created>
  <dc:creator>Adelia</dc:creator>
  <cp:lastModifiedBy>arlene</cp:lastModifiedBy>
  <cp:lastPrinted>2019-09-10T19:03:00Z</cp:lastPrinted>
  <dcterms:modified xsi:type="dcterms:W3CDTF">2020-07-29T18:23:54Z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