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A93" w:rsidRDefault="00E92A93" w:rsidP="00E92A93">
      <w:pPr>
        <w:suppressLineNumbers/>
        <w:tabs>
          <w:tab w:val="left" w:pos="3960"/>
        </w:tabs>
        <w:jc w:val="center"/>
        <w:rPr>
          <w:rFonts w:ascii="Times New Roman" w:hAnsi="Times New Roman"/>
          <w:sz w:val="24"/>
          <w:szCs w:val="24"/>
        </w:rPr>
      </w:pPr>
      <w:r w:rsidRPr="005A12F5">
        <w:rPr>
          <w:rFonts w:ascii="Times New Roman" w:hAnsi="Times New Roman"/>
          <w:sz w:val="24"/>
          <w:szCs w:val="24"/>
        </w:rPr>
        <w:t xml:space="preserve">DECRETO Nº </w:t>
      </w:r>
      <w:r w:rsidR="00D6418F">
        <w:rPr>
          <w:rFonts w:ascii="Times New Roman" w:hAnsi="Times New Roman"/>
          <w:sz w:val="24"/>
          <w:szCs w:val="24"/>
        </w:rPr>
        <w:t>672</w:t>
      </w:r>
      <w:r w:rsidRPr="005A12F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de </w:t>
      </w:r>
      <w:r w:rsidR="00D6418F">
        <w:rPr>
          <w:rFonts w:ascii="Times New Roman" w:hAnsi="Times New Roman"/>
          <w:sz w:val="24"/>
          <w:szCs w:val="24"/>
        </w:rPr>
        <w:t>15 de abril de 2019</w:t>
      </w:r>
      <w:r>
        <w:rPr>
          <w:rFonts w:ascii="Times New Roman" w:hAnsi="Times New Roman"/>
          <w:sz w:val="24"/>
          <w:szCs w:val="24"/>
        </w:rPr>
        <w:t>.</w:t>
      </w:r>
    </w:p>
    <w:p w:rsidR="007C162A" w:rsidRPr="007C162A" w:rsidRDefault="007C162A" w:rsidP="00310748">
      <w:pPr>
        <w:pStyle w:val="Ttulo"/>
        <w:jc w:val="both"/>
        <w:rPr>
          <w:b w:val="0"/>
          <w:color w:val="auto"/>
          <w:sz w:val="22"/>
          <w:szCs w:val="22"/>
        </w:rPr>
      </w:pPr>
    </w:p>
    <w:p w:rsidR="009D189A" w:rsidRDefault="004C74CE" w:rsidP="005663E7">
      <w:pPr>
        <w:suppressLineNumbers/>
        <w:tabs>
          <w:tab w:val="left" w:pos="3960"/>
        </w:tabs>
        <w:ind w:left="4536"/>
        <w:jc w:val="both"/>
        <w:rPr>
          <w:rFonts w:ascii="Times New Roman" w:hAnsi="Times New Roman"/>
          <w:b/>
          <w:sz w:val="24"/>
          <w:szCs w:val="24"/>
        </w:rPr>
      </w:pPr>
      <w:r w:rsidRPr="00E92A93">
        <w:rPr>
          <w:rFonts w:ascii="Times New Roman" w:hAnsi="Times New Roman"/>
          <w:b/>
          <w:sz w:val="24"/>
          <w:szCs w:val="24"/>
        </w:rPr>
        <w:t>Dispõe sobre a concessão de</w:t>
      </w:r>
      <w:r w:rsidR="003E4A1C" w:rsidRPr="00E92A93">
        <w:rPr>
          <w:rFonts w:ascii="Times New Roman" w:hAnsi="Times New Roman"/>
          <w:b/>
          <w:sz w:val="24"/>
          <w:szCs w:val="24"/>
        </w:rPr>
        <w:t xml:space="preserve"> horário especial ao servidor público efetivo </w:t>
      </w:r>
      <w:r w:rsidR="00644D4D" w:rsidRPr="00E92A93">
        <w:rPr>
          <w:rFonts w:ascii="Times New Roman" w:hAnsi="Times New Roman"/>
          <w:b/>
          <w:sz w:val="24"/>
          <w:szCs w:val="24"/>
        </w:rPr>
        <w:t xml:space="preserve">com </w:t>
      </w:r>
      <w:r w:rsidR="003E4A1C" w:rsidRPr="00E92A93">
        <w:rPr>
          <w:rFonts w:ascii="Times New Roman" w:hAnsi="Times New Roman"/>
          <w:b/>
          <w:sz w:val="24"/>
          <w:szCs w:val="24"/>
        </w:rPr>
        <w:t>deficiência</w:t>
      </w:r>
      <w:r w:rsidR="00434DDF">
        <w:rPr>
          <w:rFonts w:ascii="Times New Roman" w:hAnsi="Times New Roman"/>
          <w:b/>
          <w:sz w:val="24"/>
          <w:szCs w:val="24"/>
        </w:rPr>
        <w:t>,</w:t>
      </w:r>
      <w:r w:rsidR="003E4A1C" w:rsidRPr="00E92A93">
        <w:rPr>
          <w:rFonts w:ascii="Times New Roman" w:hAnsi="Times New Roman"/>
          <w:b/>
          <w:sz w:val="24"/>
          <w:szCs w:val="24"/>
        </w:rPr>
        <w:t xml:space="preserve"> no âmbito da administração direta, </w:t>
      </w:r>
      <w:r w:rsidR="00D80B34" w:rsidRPr="00E92A93">
        <w:rPr>
          <w:rFonts w:ascii="Times New Roman" w:hAnsi="Times New Roman"/>
          <w:b/>
          <w:sz w:val="24"/>
          <w:szCs w:val="24"/>
        </w:rPr>
        <w:t>autárquica e fundacional</w:t>
      </w:r>
      <w:r w:rsidR="003E4A1C" w:rsidRPr="00E92A93">
        <w:rPr>
          <w:rFonts w:ascii="Times New Roman" w:hAnsi="Times New Roman"/>
          <w:b/>
          <w:sz w:val="24"/>
          <w:szCs w:val="24"/>
        </w:rPr>
        <w:t>.</w:t>
      </w:r>
    </w:p>
    <w:p w:rsidR="005663E7" w:rsidRPr="00E92A93" w:rsidRDefault="005663E7" w:rsidP="00310748">
      <w:pPr>
        <w:suppressLineNumbers/>
        <w:tabs>
          <w:tab w:val="left" w:pos="3960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E92A93" w:rsidRPr="005A12F5" w:rsidRDefault="00E92A93" w:rsidP="005663E7">
      <w:pPr>
        <w:pStyle w:val="Corpodetexto"/>
        <w:suppressLineNumbers/>
        <w:tabs>
          <w:tab w:val="left" w:pos="1080"/>
          <w:tab w:val="left" w:pos="1260"/>
        </w:tabs>
        <w:ind w:firstLine="1134"/>
        <w:rPr>
          <w:szCs w:val="24"/>
        </w:rPr>
      </w:pPr>
      <w:r w:rsidRPr="005A12F5">
        <w:rPr>
          <w:szCs w:val="24"/>
        </w:rPr>
        <w:t>O PREFEITO MUNICIPAL DE PORTO UNIÃO, Estado de Santa Catarina, usando da competência privativa que lhe confere o item IV do artigo 64, da Lei Orgânica do Município, e tendo em vista a Lei Municipal de 2.055/94, de 20 de outubro de 1994,</w:t>
      </w:r>
      <w:r>
        <w:rPr>
          <w:szCs w:val="24"/>
        </w:rPr>
        <w:t xml:space="preserve"> e suas alterações</w:t>
      </w:r>
      <w:r w:rsidR="000F1317">
        <w:rPr>
          <w:szCs w:val="24"/>
        </w:rPr>
        <w:t>,</w:t>
      </w:r>
    </w:p>
    <w:p w:rsidR="005663E7" w:rsidRDefault="005663E7" w:rsidP="00310748">
      <w:pPr>
        <w:pStyle w:val="Corpodetexto"/>
        <w:widowControl w:val="0"/>
        <w:suppressLineNumbers/>
        <w:tabs>
          <w:tab w:val="left" w:pos="1080"/>
        </w:tabs>
        <w:rPr>
          <w:rFonts w:ascii="Arial" w:hAnsi="Arial" w:cs="Arial"/>
          <w:color w:val="000000"/>
          <w:sz w:val="22"/>
          <w:szCs w:val="22"/>
        </w:rPr>
      </w:pPr>
    </w:p>
    <w:p w:rsidR="00926A38" w:rsidRPr="00E92A93" w:rsidRDefault="00926A38" w:rsidP="005663E7">
      <w:pPr>
        <w:pStyle w:val="Corpodetexto"/>
        <w:widowControl w:val="0"/>
        <w:suppressLineNumbers/>
        <w:tabs>
          <w:tab w:val="left" w:pos="1080"/>
        </w:tabs>
        <w:ind w:firstLine="1134"/>
        <w:rPr>
          <w:szCs w:val="24"/>
        </w:rPr>
      </w:pPr>
      <w:r w:rsidRPr="00E92A93">
        <w:rPr>
          <w:szCs w:val="24"/>
        </w:rPr>
        <w:t>DECRETA:</w:t>
      </w:r>
    </w:p>
    <w:p w:rsidR="005663E7" w:rsidRPr="00080C0B" w:rsidRDefault="005663E7" w:rsidP="00310748">
      <w:pPr>
        <w:pStyle w:val="Ttulo"/>
        <w:jc w:val="both"/>
        <w:rPr>
          <w:rFonts w:cs="Arial"/>
          <w:b w:val="0"/>
          <w:sz w:val="22"/>
          <w:szCs w:val="22"/>
        </w:rPr>
      </w:pP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  <w:r w:rsidRPr="00E92A93">
        <w:rPr>
          <w:rFonts w:ascii="Times New Roman" w:hAnsi="Times New Roman"/>
          <w:color w:val="auto"/>
          <w:szCs w:val="24"/>
        </w:rPr>
        <w:t>Art. 1º</w:t>
      </w:r>
      <w:r w:rsidR="000F1317">
        <w:rPr>
          <w:rFonts w:ascii="Times New Roman" w:hAnsi="Times New Roman"/>
          <w:b w:val="0"/>
          <w:color w:val="auto"/>
          <w:szCs w:val="24"/>
        </w:rPr>
        <w:t xml:space="preserve"> Para fins deste Decreto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denomina-se horário especial </w:t>
      </w:r>
      <w:proofErr w:type="gramStart"/>
      <w:r w:rsidRPr="00E92A93">
        <w:rPr>
          <w:rFonts w:ascii="Times New Roman" w:hAnsi="Times New Roman"/>
          <w:b w:val="0"/>
          <w:color w:val="auto"/>
          <w:szCs w:val="24"/>
        </w:rPr>
        <w:t>a</w:t>
      </w:r>
      <w:proofErr w:type="gramEnd"/>
      <w:r w:rsidRPr="00E92A93">
        <w:rPr>
          <w:rFonts w:ascii="Times New Roman" w:hAnsi="Times New Roman"/>
          <w:b w:val="0"/>
          <w:color w:val="auto"/>
          <w:szCs w:val="24"/>
        </w:rPr>
        <w:t xml:space="preserve"> redução da jornada normal de trabalho semanal a que está sujeito o servidor público efetivo </w:t>
      </w:r>
      <w:r w:rsidR="008C0E2A" w:rsidRPr="00E92A93">
        <w:rPr>
          <w:rFonts w:ascii="Times New Roman" w:hAnsi="Times New Roman"/>
          <w:b w:val="0"/>
          <w:color w:val="auto"/>
          <w:szCs w:val="24"/>
        </w:rPr>
        <w:t>com deficiência</w:t>
      </w:r>
      <w:r w:rsidRPr="00E92A93">
        <w:rPr>
          <w:rFonts w:ascii="Times New Roman" w:hAnsi="Times New Roman"/>
          <w:b w:val="0"/>
          <w:color w:val="auto"/>
          <w:szCs w:val="24"/>
        </w:rPr>
        <w:t>.</w:t>
      </w: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  <w:r w:rsidRPr="00E92A93">
        <w:rPr>
          <w:rFonts w:ascii="Times New Roman" w:hAnsi="Times New Roman"/>
          <w:color w:val="auto"/>
          <w:szCs w:val="24"/>
        </w:rPr>
        <w:t>§ 1º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Não haverá compensação do horário especial concedido ao servidor </w:t>
      </w:r>
      <w:r w:rsidR="006F6DB2" w:rsidRPr="00E92A93">
        <w:rPr>
          <w:rFonts w:ascii="Times New Roman" w:hAnsi="Times New Roman"/>
          <w:b w:val="0"/>
          <w:color w:val="auto"/>
          <w:szCs w:val="24"/>
        </w:rPr>
        <w:t xml:space="preserve">com deficiência </w:t>
      </w:r>
      <w:r w:rsidRPr="00E92A93">
        <w:rPr>
          <w:rFonts w:ascii="Times New Roman" w:hAnsi="Times New Roman"/>
          <w:b w:val="0"/>
          <w:color w:val="auto"/>
          <w:szCs w:val="24"/>
        </w:rPr>
        <w:t>e nem alteração remuneratória.</w:t>
      </w: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</w:p>
    <w:p w:rsidR="003E4A1C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  <w:r w:rsidRPr="00E92A93">
        <w:rPr>
          <w:rFonts w:ascii="Times New Roman" w:hAnsi="Times New Roman"/>
          <w:color w:val="auto"/>
          <w:szCs w:val="24"/>
        </w:rPr>
        <w:t>§ 2º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O servidor </w:t>
      </w:r>
      <w:r w:rsidR="00644D4D" w:rsidRPr="00E92A93">
        <w:rPr>
          <w:rFonts w:ascii="Times New Roman" w:hAnsi="Times New Roman"/>
          <w:b w:val="0"/>
          <w:color w:val="auto"/>
          <w:szCs w:val="24"/>
        </w:rPr>
        <w:t>com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deficiência não poderá alterar a carga horária, prestar serviço extraordinário, ocupar vaga excedente</w:t>
      </w:r>
      <w:r w:rsidR="00881EAF">
        <w:rPr>
          <w:rFonts w:ascii="Times New Roman" w:hAnsi="Times New Roman"/>
          <w:b w:val="0"/>
          <w:color w:val="auto"/>
          <w:szCs w:val="24"/>
        </w:rPr>
        <w:t xml:space="preserve"> no município, inclusive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no magistério, estar em escala de sobreaviso </w:t>
      </w:r>
      <w:r w:rsidR="00E50661" w:rsidRPr="00E92A93">
        <w:rPr>
          <w:rFonts w:ascii="Times New Roman" w:hAnsi="Times New Roman"/>
          <w:b w:val="0"/>
          <w:color w:val="auto"/>
          <w:szCs w:val="24"/>
        </w:rPr>
        <w:t xml:space="preserve">nem </w:t>
      </w:r>
      <w:r w:rsidR="00881EAF">
        <w:rPr>
          <w:rFonts w:ascii="Times New Roman" w:hAnsi="Times New Roman"/>
          <w:b w:val="0"/>
          <w:color w:val="auto"/>
          <w:szCs w:val="24"/>
        </w:rPr>
        <w:t xml:space="preserve">realizar hora-plantão, seja no setor público ou privado, </w:t>
      </w:r>
      <w:proofErr w:type="gramStart"/>
      <w:r w:rsidR="00881EAF">
        <w:rPr>
          <w:rFonts w:ascii="Times New Roman" w:hAnsi="Times New Roman"/>
          <w:b w:val="0"/>
          <w:color w:val="auto"/>
          <w:szCs w:val="24"/>
        </w:rPr>
        <w:t>sob pena</w:t>
      </w:r>
      <w:proofErr w:type="gramEnd"/>
      <w:r w:rsidR="00881EAF">
        <w:rPr>
          <w:rFonts w:ascii="Times New Roman" w:hAnsi="Times New Roman"/>
          <w:b w:val="0"/>
          <w:color w:val="auto"/>
          <w:szCs w:val="24"/>
        </w:rPr>
        <w:t xml:space="preserve"> d</w:t>
      </w:r>
      <w:r w:rsidR="00C9057B">
        <w:rPr>
          <w:rFonts w:ascii="Times New Roman" w:hAnsi="Times New Roman"/>
          <w:b w:val="0"/>
          <w:color w:val="auto"/>
          <w:szCs w:val="24"/>
        </w:rPr>
        <w:t>e revogação do horário especial e submissão a processo administrativo disciplinar.</w:t>
      </w:r>
    </w:p>
    <w:p w:rsidR="00310748" w:rsidRDefault="00310748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</w:p>
    <w:p w:rsidR="00310748" w:rsidRPr="00310748" w:rsidRDefault="00310748" w:rsidP="00E92A93">
      <w:pPr>
        <w:pStyle w:val="Ttulo"/>
        <w:ind w:firstLine="1134"/>
        <w:jc w:val="both"/>
        <w:rPr>
          <w:rFonts w:ascii="Times New Roman" w:hAnsi="Times New Roman"/>
          <w:color w:val="auto"/>
          <w:szCs w:val="24"/>
        </w:rPr>
      </w:pPr>
      <w:r w:rsidRPr="00310748">
        <w:rPr>
          <w:rFonts w:ascii="Times New Roman" w:hAnsi="Times New Roman"/>
          <w:color w:val="auto"/>
          <w:szCs w:val="24"/>
        </w:rPr>
        <w:t xml:space="preserve">§ 3º </w:t>
      </w:r>
      <w:r w:rsidRPr="00310748">
        <w:rPr>
          <w:rFonts w:ascii="Times New Roman" w:hAnsi="Times New Roman"/>
          <w:b w:val="0"/>
          <w:color w:val="auto"/>
          <w:szCs w:val="24"/>
        </w:rPr>
        <w:t>O servidor detentor do horário especial previsto neste decreto que for denunciado por estar exercendo atividade física que exceda as limitações que ensejaram a concessão do benefício, sofrerá as mesmas penas previstas no parágrafo anterior.</w:t>
      </w: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  <w:r w:rsidRPr="00E92A93">
        <w:rPr>
          <w:rFonts w:ascii="Times New Roman" w:hAnsi="Times New Roman"/>
          <w:color w:val="auto"/>
          <w:szCs w:val="24"/>
        </w:rPr>
        <w:t xml:space="preserve">§ </w:t>
      </w:r>
      <w:r w:rsidR="00310748">
        <w:rPr>
          <w:rFonts w:ascii="Times New Roman" w:hAnsi="Times New Roman"/>
          <w:color w:val="auto"/>
          <w:szCs w:val="24"/>
        </w:rPr>
        <w:t>4</w:t>
      </w:r>
      <w:r w:rsidRPr="00E92A93">
        <w:rPr>
          <w:rFonts w:ascii="Times New Roman" w:hAnsi="Times New Roman"/>
          <w:color w:val="auto"/>
          <w:szCs w:val="24"/>
        </w:rPr>
        <w:t>º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O horário especial do servidor </w:t>
      </w:r>
      <w:r w:rsidR="00644D4D" w:rsidRPr="00E92A93">
        <w:rPr>
          <w:rFonts w:ascii="Times New Roman" w:hAnsi="Times New Roman"/>
          <w:b w:val="0"/>
          <w:color w:val="auto"/>
          <w:szCs w:val="24"/>
        </w:rPr>
        <w:t>com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deficiência poderá ser reduzido em 10</w:t>
      </w:r>
      <w:r w:rsidR="00B35478" w:rsidRPr="00E92A93">
        <w:rPr>
          <w:rFonts w:ascii="Times New Roman" w:hAnsi="Times New Roman"/>
          <w:b w:val="0"/>
          <w:color w:val="auto"/>
          <w:szCs w:val="24"/>
        </w:rPr>
        <w:t>%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(dez</w:t>
      </w:r>
      <w:r w:rsidR="00B35478" w:rsidRPr="00E92A93">
        <w:rPr>
          <w:rFonts w:ascii="Times New Roman" w:hAnsi="Times New Roman"/>
          <w:b w:val="0"/>
          <w:color w:val="auto"/>
          <w:szCs w:val="24"/>
        </w:rPr>
        <w:t xml:space="preserve"> por cento</w:t>
      </w:r>
      <w:r w:rsidRPr="00E92A93">
        <w:rPr>
          <w:rFonts w:ascii="Times New Roman" w:hAnsi="Times New Roman"/>
          <w:b w:val="0"/>
          <w:color w:val="auto"/>
          <w:szCs w:val="24"/>
        </w:rPr>
        <w:t>), 20</w:t>
      </w:r>
      <w:r w:rsidR="00B35478" w:rsidRPr="00E92A93">
        <w:rPr>
          <w:rFonts w:ascii="Times New Roman" w:hAnsi="Times New Roman"/>
          <w:b w:val="0"/>
          <w:color w:val="auto"/>
          <w:szCs w:val="24"/>
        </w:rPr>
        <w:t>%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(vinte</w:t>
      </w:r>
      <w:r w:rsidR="00B35478" w:rsidRPr="00E92A93">
        <w:rPr>
          <w:rFonts w:ascii="Times New Roman" w:hAnsi="Times New Roman"/>
          <w:b w:val="0"/>
          <w:color w:val="auto"/>
          <w:szCs w:val="24"/>
        </w:rPr>
        <w:t xml:space="preserve"> por cento</w:t>
      </w:r>
      <w:r w:rsidRPr="00E92A93">
        <w:rPr>
          <w:rFonts w:ascii="Times New Roman" w:hAnsi="Times New Roman"/>
          <w:b w:val="0"/>
          <w:color w:val="auto"/>
          <w:szCs w:val="24"/>
        </w:rPr>
        <w:t>), 30</w:t>
      </w:r>
      <w:r w:rsidR="00B35478" w:rsidRPr="00E92A93">
        <w:rPr>
          <w:rFonts w:ascii="Times New Roman" w:hAnsi="Times New Roman"/>
          <w:b w:val="0"/>
          <w:color w:val="auto"/>
          <w:szCs w:val="24"/>
        </w:rPr>
        <w:t>%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(trinta</w:t>
      </w:r>
      <w:r w:rsidR="00B35478" w:rsidRPr="00E92A93">
        <w:rPr>
          <w:rFonts w:ascii="Times New Roman" w:hAnsi="Times New Roman"/>
          <w:b w:val="0"/>
          <w:color w:val="auto"/>
          <w:szCs w:val="24"/>
        </w:rPr>
        <w:t xml:space="preserve"> por cento</w:t>
      </w:r>
      <w:r w:rsidRPr="00E92A93">
        <w:rPr>
          <w:rFonts w:ascii="Times New Roman" w:hAnsi="Times New Roman"/>
          <w:b w:val="0"/>
          <w:color w:val="auto"/>
          <w:szCs w:val="24"/>
        </w:rPr>
        <w:t>), 40</w:t>
      </w:r>
      <w:r w:rsidR="00B35478" w:rsidRPr="00E92A93">
        <w:rPr>
          <w:rFonts w:ascii="Times New Roman" w:hAnsi="Times New Roman"/>
          <w:b w:val="0"/>
          <w:color w:val="auto"/>
          <w:szCs w:val="24"/>
        </w:rPr>
        <w:t>%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(quarenta</w:t>
      </w:r>
      <w:r w:rsidR="00B35478" w:rsidRPr="00E92A93">
        <w:rPr>
          <w:rFonts w:ascii="Times New Roman" w:hAnsi="Times New Roman"/>
          <w:b w:val="0"/>
          <w:color w:val="auto"/>
          <w:szCs w:val="24"/>
        </w:rPr>
        <w:t xml:space="preserve"> por cento</w:t>
      </w:r>
      <w:r w:rsidRPr="00E92A93">
        <w:rPr>
          <w:rFonts w:ascii="Times New Roman" w:hAnsi="Times New Roman"/>
          <w:b w:val="0"/>
          <w:color w:val="auto"/>
          <w:szCs w:val="24"/>
        </w:rPr>
        <w:t>) ou 50% (cinquenta por cento)</w:t>
      </w:r>
      <w:r w:rsidR="00B35478" w:rsidRPr="00E92A93">
        <w:rPr>
          <w:rFonts w:ascii="Times New Roman" w:hAnsi="Times New Roman"/>
          <w:b w:val="0"/>
          <w:color w:val="auto"/>
          <w:szCs w:val="24"/>
        </w:rPr>
        <w:t xml:space="preserve"> da jornada normal de trabalho à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qual está submetido, conforme </w:t>
      </w:r>
      <w:r w:rsidR="00B35478" w:rsidRPr="00E92A93">
        <w:rPr>
          <w:rFonts w:ascii="Times New Roman" w:hAnsi="Times New Roman"/>
          <w:b w:val="0"/>
          <w:color w:val="auto"/>
          <w:szCs w:val="24"/>
        </w:rPr>
        <w:t xml:space="preserve">o </w:t>
      </w:r>
      <w:r w:rsidRPr="00E92A93">
        <w:rPr>
          <w:rFonts w:ascii="Times New Roman" w:hAnsi="Times New Roman"/>
          <w:b w:val="0"/>
          <w:color w:val="auto"/>
          <w:szCs w:val="24"/>
        </w:rPr>
        <w:t>disposto no Anexo I deste Decreto.</w:t>
      </w: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</w:p>
    <w:p w:rsidR="003E4A1C" w:rsidRPr="00E92A93" w:rsidRDefault="00A24D37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  <w:r w:rsidRPr="00E92A93">
        <w:rPr>
          <w:rFonts w:ascii="Times New Roman" w:hAnsi="Times New Roman"/>
          <w:color w:val="auto"/>
          <w:szCs w:val="24"/>
        </w:rPr>
        <w:t>Art. 2º</w:t>
      </w:r>
      <w:r w:rsidR="000F1317">
        <w:rPr>
          <w:rFonts w:ascii="Times New Roman" w:hAnsi="Times New Roman"/>
          <w:b w:val="0"/>
          <w:color w:val="auto"/>
          <w:szCs w:val="24"/>
        </w:rPr>
        <w:t xml:space="preserve"> Para fins deste Decreto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e</w:t>
      </w:r>
      <w:r w:rsidR="003E4A1C" w:rsidRPr="00E92A93">
        <w:rPr>
          <w:rFonts w:ascii="Times New Roman" w:hAnsi="Times New Roman"/>
          <w:b w:val="0"/>
          <w:color w:val="auto"/>
          <w:szCs w:val="24"/>
        </w:rPr>
        <w:t xml:space="preserve">ntende-se por </w:t>
      </w:r>
      <w:r w:rsidR="00B35478" w:rsidRPr="00E92A93">
        <w:rPr>
          <w:rFonts w:ascii="Times New Roman" w:hAnsi="Times New Roman"/>
          <w:b w:val="0"/>
          <w:color w:val="auto"/>
          <w:szCs w:val="24"/>
        </w:rPr>
        <w:t>incapacidade laborativa parcial</w:t>
      </w:r>
      <w:r w:rsidR="003E4A1C" w:rsidRPr="00E92A93">
        <w:rPr>
          <w:rFonts w:ascii="Times New Roman" w:hAnsi="Times New Roman"/>
          <w:b w:val="0"/>
          <w:color w:val="auto"/>
          <w:szCs w:val="24"/>
        </w:rPr>
        <w:t xml:space="preserve"> a impossibilidade </w:t>
      </w:r>
      <w:r w:rsidR="00B35478" w:rsidRPr="00E92A93">
        <w:rPr>
          <w:rFonts w:ascii="Times New Roman" w:hAnsi="Times New Roman"/>
          <w:b w:val="0"/>
          <w:color w:val="auto"/>
          <w:szCs w:val="24"/>
        </w:rPr>
        <w:t xml:space="preserve">de o </w:t>
      </w:r>
      <w:r w:rsidR="003E4A1C" w:rsidRPr="00E92A93">
        <w:rPr>
          <w:rFonts w:ascii="Times New Roman" w:hAnsi="Times New Roman"/>
          <w:b w:val="0"/>
          <w:color w:val="auto"/>
          <w:szCs w:val="24"/>
        </w:rPr>
        <w:t>servidor desempenhar as atividades específicas definidas para o seu cargo ou função durante todo o período da jornada normal de trabalho, em razão de alterações patológicas.</w:t>
      </w: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  <w:r w:rsidRPr="00E92A93">
        <w:rPr>
          <w:rFonts w:ascii="Times New Roman" w:hAnsi="Times New Roman"/>
          <w:color w:val="auto"/>
          <w:szCs w:val="24"/>
        </w:rPr>
        <w:t>Parágrafo único.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Faz parte do critério de avaliação da </w:t>
      </w:r>
      <w:r w:rsidR="00B35478" w:rsidRPr="00E92A93">
        <w:rPr>
          <w:rFonts w:ascii="Times New Roman" w:hAnsi="Times New Roman"/>
          <w:b w:val="0"/>
          <w:color w:val="auto"/>
          <w:szCs w:val="24"/>
        </w:rPr>
        <w:t>incapacidade laborativa parcial</w:t>
      </w:r>
      <w:r w:rsidR="000F1317">
        <w:rPr>
          <w:rFonts w:ascii="Times New Roman" w:hAnsi="Times New Roman"/>
          <w:b w:val="0"/>
          <w:color w:val="auto"/>
          <w:szCs w:val="24"/>
        </w:rPr>
        <w:t>,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a possibilidade de agravamento do quadro de saúde com o desempenho da jornada normal de trabalho e a dificuldade de mobilidade, bem como o risco de vida que a continuação do trabalho possa acarretar para </w:t>
      </w:r>
      <w:r w:rsidR="00B35478" w:rsidRPr="00E92A93">
        <w:rPr>
          <w:rFonts w:ascii="Times New Roman" w:hAnsi="Times New Roman"/>
          <w:b w:val="0"/>
          <w:color w:val="auto"/>
          <w:szCs w:val="24"/>
        </w:rPr>
        <w:t xml:space="preserve">o servidor </w:t>
      </w:r>
      <w:r w:rsidR="00D72D41" w:rsidRPr="00E92A93">
        <w:rPr>
          <w:rFonts w:ascii="Times New Roman" w:hAnsi="Times New Roman"/>
          <w:b w:val="0"/>
          <w:color w:val="auto"/>
          <w:szCs w:val="24"/>
        </w:rPr>
        <w:t xml:space="preserve">com deficiência </w:t>
      </w:r>
      <w:r w:rsidRPr="00E92A93">
        <w:rPr>
          <w:rFonts w:ascii="Times New Roman" w:hAnsi="Times New Roman"/>
          <w:b w:val="0"/>
          <w:color w:val="auto"/>
          <w:szCs w:val="24"/>
        </w:rPr>
        <w:t>ou para terceiros</w:t>
      </w:r>
      <w:r w:rsidR="00FD5917" w:rsidRPr="00E92A93">
        <w:rPr>
          <w:rFonts w:ascii="Times New Roman" w:hAnsi="Times New Roman"/>
          <w:b w:val="0"/>
          <w:color w:val="auto"/>
          <w:szCs w:val="24"/>
        </w:rPr>
        <w:t>.</w:t>
      </w: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  <w:r w:rsidRPr="00E92A93">
        <w:rPr>
          <w:rFonts w:ascii="Times New Roman" w:hAnsi="Times New Roman"/>
          <w:color w:val="auto"/>
          <w:szCs w:val="24"/>
        </w:rPr>
        <w:t>Art. 3º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Servidor </w:t>
      </w:r>
      <w:r w:rsidR="00644D4D" w:rsidRPr="00E92A93">
        <w:rPr>
          <w:rFonts w:ascii="Times New Roman" w:hAnsi="Times New Roman"/>
          <w:b w:val="0"/>
          <w:color w:val="auto"/>
          <w:szCs w:val="24"/>
        </w:rPr>
        <w:t>com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deficiência é aquele que tem impedimentos de natureza f</w:t>
      </w:r>
      <w:r w:rsidR="0054417B" w:rsidRPr="00E92A93">
        <w:rPr>
          <w:rFonts w:ascii="Times New Roman" w:hAnsi="Times New Roman"/>
          <w:b w:val="0"/>
          <w:color w:val="auto"/>
          <w:szCs w:val="24"/>
        </w:rPr>
        <w:t>ísica, intelectual ou sensorial</w:t>
      </w:r>
      <w:r w:rsidR="00262AC3">
        <w:rPr>
          <w:rFonts w:ascii="Times New Roman" w:hAnsi="Times New Roman"/>
          <w:b w:val="0"/>
          <w:color w:val="auto"/>
          <w:szCs w:val="24"/>
        </w:rPr>
        <w:t>,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que gerem incapacidade </w:t>
      </w:r>
      <w:r w:rsidR="00F26702" w:rsidRPr="00E92A93">
        <w:rPr>
          <w:rFonts w:ascii="Times New Roman" w:hAnsi="Times New Roman"/>
          <w:b w:val="0"/>
          <w:color w:val="auto"/>
          <w:szCs w:val="24"/>
        </w:rPr>
        <w:t>laborativa</w:t>
      </w:r>
      <w:r w:rsidR="00686B93" w:rsidRPr="00E92A93">
        <w:rPr>
          <w:rFonts w:ascii="Times New Roman" w:hAnsi="Times New Roman"/>
          <w:b w:val="0"/>
          <w:color w:val="auto"/>
          <w:szCs w:val="24"/>
        </w:rPr>
        <w:t xml:space="preserve"> </w:t>
      </w:r>
      <w:r w:rsidRPr="00E92A93">
        <w:rPr>
          <w:rFonts w:ascii="Times New Roman" w:hAnsi="Times New Roman"/>
          <w:b w:val="0"/>
          <w:color w:val="auto"/>
          <w:szCs w:val="24"/>
        </w:rPr>
        <w:t>parcial para o desempenho das atividades definidas para o seu cargo ou função, dentro do padrão considerado normal para o ser humano, durante toda a jornada normal de trabalho.</w:t>
      </w:r>
    </w:p>
    <w:p w:rsidR="0019399D" w:rsidRPr="00E92A93" w:rsidRDefault="0019399D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</w:p>
    <w:p w:rsidR="003E4A1C" w:rsidRPr="00E92A93" w:rsidRDefault="00EA3269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lastRenderedPageBreak/>
        <w:t>§ 1</w:t>
      </w:r>
      <w:r w:rsidR="003E4A1C" w:rsidRPr="00E92A93">
        <w:rPr>
          <w:rFonts w:ascii="Times New Roman" w:hAnsi="Times New Roman"/>
          <w:color w:val="auto"/>
          <w:szCs w:val="24"/>
        </w:rPr>
        <w:t>º</w:t>
      </w:r>
      <w:r w:rsidR="003E4A1C" w:rsidRPr="00E92A93">
        <w:rPr>
          <w:rFonts w:ascii="Times New Roman" w:hAnsi="Times New Roman"/>
          <w:b w:val="0"/>
          <w:color w:val="auto"/>
          <w:szCs w:val="24"/>
        </w:rPr>
        <w:t xml:space="preserve"> A incapacidade </w:t>
      </w:r>
      <w:r w:rsidR="00F26702" w:rsidRPr="00E92A93">
        <w:rPr>
          <w:rFonts w:ascii="Times New Roman" w:hAnsi="Times New Roman"/>
          <w:b w:val="0"/>
          <w:color w:val="auto"/>
          <w:szCs w:val="24"/>
        </w:rPr>
        <w:t>laborativa</w:t>
      </w:r>
      <w:r w:rsidR="003E4A1C" w:rsidRPr="00E92A93">
        <w:rPr>
          <w:rFonts w:ascii="Times New Roman" w:hAnsi="Times New Roman"/>
          <w:b w:val="0"/>
          <w:color w:val="auto"/>
          <w:szCs w:val="24"/>
        </w:rPr>
        <w:t xml:space="preserve"> </w:t>
      </w:r>
      <w:r w:rsidR="00686B93" w:rsidRPr="00E92A93">
        <w:rPr>
          <w:rFonts w:ascii="Times New Roman" w:hAnsi="Times New Roman"/>
          <w:b w:val="0"/>
          <w:color w:val="auto"/>
          <w:szCs w:val="24"/>
        </w:rPr>
        <w:t xml:space="preserve">parcial </w:t>
      </w:r>
      <w:r w:rsidR="003E4A1C" w:rsidRPr="00E92A93">
        <w:rPr>
          <w:rFonts w:ascii="Times New Roman" w:hAnsi="Times New Roman"/>
          <w:b w:val="0"/>
          <w:color w:val="auto"/>
          <w:szCs w:val="24"/>
        </w:rPr>
        <w:t>definida no caput</w:t>
      </w:r>
      <w:r w:rsidR="00906E2C" w:rsidRPr="00E92A93">
        <w:rPr>
          <w:rFonts w:ascii="Times New Roman" w:hAnsi="Times New Roman"/>
          <w:b w:val="0"/>
          <w:color w:val="auto"/>
          <w:szCs w:val="24"/>
        </w:rPr>
        <w:t xml:space="preserve"> deste artigo</w:t>
      </w:r>
      <w:r w:rsidR="003E4A1C" w:rsidRPr="00E92A93">
        <w:rPr>
          <w:rFonts w:ascii="Times New Roman" w:hAnsi="Times New Roman"/>
          <w:b w:val="0"/>
          <w:color w:val="auto"/>
          <w:szCs w:val="24"/>
        </w:rPr>
        <w:t xml:space="preserve"> enquadra-se nas categorias de deficiência física, auditiva, visual, mental ou múltipla</w:t>
      </w:r>
      <w:r w:rsidR="00906E2C" w:rsidRPr="00E92A93">
        <w:rPr>
          <w:rFonts w:ascii="Times New Roman" w:hAnsi="Times New Roman"/>
          <w:b w:val="0"/>
          <w:color w:val="auto"/>
          <w:szCs w:val="24"/>
        </w:rPr>
        <w:t>,</w:t>
      </w:r>
      <w:r w:rsidR="003E4A1C" w:rsidRPr="00E92A93">
        <w:rPr>
          <w:rFonts w:ascii="Times New Roman" w:hAnsi="Times New Roman"/>
          <w:b w:val="0"/>
          <w:color w:val="auto"/>
          <w:szCs w:val="24"/>
        </w:rPr>
        <w:t xml:space="preserve"> que é a associação de duas ou mais deficiências.</w:t>
      </w: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  <w:r w:rsidRPr="00544AFD">
        <w:rPr>
          <w:rFonts w:ascii="Times New Roman" w:hAnsi="Times New Roman"/>
          <w:color w:val="auto"/>
          <w:szCs w:val="24"/>
        </w:rPr>
        <w:t xml:space="preserve">§ </w:t>
      </w:r>
      <w:r w:rsidR="00EA3269">
        <w:rPr>
          <w:rFonts w:ascii="Times New Roman" w:hAnsi="Times New Roman"/>
          <w:color w:val="auto"/>
          <w:szCs w:val="24"/>
        </w:rPr>
        <w:t>2</w:t>
      </w:r>
      <w:r w:rsidR="0020312E" w:rsidRPr="00544AFD">
        <w:rPr>
          <w:rFonts w:ascii="Times New Roman" w:hAnsi="Times New Roman"/>
          <w:color w:val="auto"/>
          <w:szCs w:val="24"/>
        </w:rPr>
        <w:t>º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A classificação da capacidade laborativa </w:t>
      </w:r>
      <w:r w:rsidR="000F2360" w:rsidRPr="00E92A93">
        <w:rPr>
          <w:rFonts w:ascii="Times New Roman" w:hAnsi="Times New Roman"/>
          <w:b w:val="0"/>
          <w:color w:val="auto"/>
          <w:szCs w:val="24"/>
        </w:rPr>
        <w:t>disposta no Anexo II deste Decreto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descreve a situação das pessoas dentro de uma gama de domínios de saúde ou relacionados com a saúde, a fim de padronizar a operacionalização da execução da concessão de horário especial ao servidor público efetivo </w:t>
      </w:r>
      <w:r w:rsidR="00D72D41" w:rsidRPr="00E92A93">
        <w:rPr>
          <w:rFonts w:ascii="Times New Roman" w:hAnsi="Times New Roman"/>
          <w:b w:val="0"/>
          <w:color w:val="auto"/>
          <w:szCs w:val="24"/>
        </w:rPr>
        <w:t>com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deficiência, tendo como referência a Classificação Internacional de Funcionalidade, Incapacidade e Saúde (CIF</w:t>
      </w:r>
      <w:r w:rsidR="00544AFD">
        <w:rPr>
          <w:rFonts w:ascii="Times New Roman" w:hAnsi="Times New Roman"/>
          <w:b w:val="0"/>
          <w:color w:val="auto"/>
          <w:szCs w:val="24"/>
        </w:rPr>
        <w:t>)</w:t>
      </w:r>
      <w:r w:rsidR="000F2360" w:rsidRPr="00E92A93">
        <w:rPr>
          <w:rFonts w:ascii="Times New Roman" w:hAnsi="Times New Roman"/>
          <w:b w:val="0"/>
          <w:color w:val="auto"/>
          <w:szCs w:val="24"/>
        </w:rPr>
        <w:t>.</w:t>
      </w: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  <w:r w:rsidRPr="00544AFD">
        <w:rPr>
          <w:rFonts w:ascii="Times New Roman" w:hAnsi="Times New Roman"/>
          <w:color w:val="auto"/>
          <w:szCs w:val="24"/>
        </w:rPr>
        <w:t xml:space="preserve">§ </w:t>
      </w:r>
      <w:r w:rsidR="00EA3269">
        <w:rPr>
          <w:rFonts w:ascii="Times New Roman" w:hAnsi="Times New Roman"/>
          <w:color w:val="auto"/>
          <w:szCs w:val="24"/>
        </w:rPr>
        <w:t>3</w:t>
      </w:r>
      <w:r w:rsidRPr="00544AFD">
        <w:rPr>
          <w:rFonts w:ascii="Times New Roman" w:hAnsi="Times New Roman"/>
          <w:color w:val="auto"/>
          <w:szCs w:val="24"/>
        </w:rPr>
        <w:t>º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Quando a impossibilidade </w:t>
      </w:r>
      <w:r w:rsidR="00693691" w:rsidRPr="00E92A93">
        <w:rPr>
          <w:rFonts w:ascii="Times New Roman" w:hAnsi="Times New Roman"/>
          <w:b w:val="0"/>
          <w:color w:val="auto"/>
          <w:szCs w:val="24"/>
        </w:rPr>
        <w:t xml:space="preserve">de o 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servidor desempenhar suas atividades </w:t>
      </w:r>
      <w:r w:rsidR="00693691" w:rsidRPr="00E92A93">
        <w:rPr>
          <w:rFonts w:ascii="Times New Roman" w:hAnsi="Times New Roman"/>
          <w:b w:val="0"/>
          <w:color w:val="auto"/>
          <w:szCs w:val="24"/>
        </w:rPr>
        <w:t xml:space="preserve">for </w:t>
      </w:r>
      <w:r w:rsidRPr="00E92A93">
        <w:rPr>
          <w:rFonts w:ascii="Times New Roman" w:hAnsi="Times New Roman"/>
          <w:b w:val="0"/>
          <w:color w:val="auto"/>
          <w:szCs w:val="24"/>
        </w:rPr>
        <w:t>decorrente de mais de um membro ou órgão do corpo ou da existência de duas ou mais lesões em um mesmo membro ou órgão do corpo, o percentual de redução da jornada normal de trabalho será calculado somando-se as p</w:t>
      </w:r>
      <w:r w:rsidR="00693691" w:rsidRPr="00E92A93">
        <w:rPr>
          <w:rFonts w:ascii="Times New Roman" w:hAnsi="Times New Roman"/>
          <w:b w:val="0"/>
          <w:color w:val="auto"/>
          <w:szCs w:val="24"/>
        </w:rPr>
        <w:t>o</w:t>
      </w:r>
      <w:r w:rsidRPr="00E92A93">
        <w:rPr>
          <w:rFonts w:ascii="Times New Roman" w:hAnsi="Times New Roman"/>
          <w:b w:val="0"/>
          <w:color w:val="auto"/>
          <w:szCs w:val="24"/>
        </w:rPr>
        <w:t>rcentagens respectivas, cujo total não poderá exceder a 50% (cinquenta por cento).</w:t>
      </w: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  <w:r w:rsidRPr="00544AFD">
        <w:rPr>
          <w:rFonts w:ascii="Times New Roman" w:hAnsi="Times New Roman"/>
          <w:color w:val="auto"/>
          <w:szCs w:val="24"/>
        </w:rPr>
        <w:t xml:space="preserve">§ </w:t>
      </w:r>
      <w:r w:rsidR="00EA3269">
        <w:rPr>
          <w:rFonts w:ascii="Times New Roman" w:hAnsi="Times New Roman"/>
          <w:color w:val="auto"/>
          <w:szCs w:val="24"/>
        </w:rPr>
        <w:t>4</w:t>
      </w:r>
      <w:r w:rsidRPr="00544AFD">
        <w:rPr>
          <w:rFonts w:ascii="Times New Roman" w:hAnsi="Times New Roman"/>
          <w:color w:val="auto"/>
          <w:szCs w:val="24"/>
        </w:rPr>
        <w:t xml:space="preserve">º 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Os casos não especificados no Anexo II </w:t>
      </w:r>
      <w:r w:rsidR="00693691" w:rsidRPr="00E92A93">
        <w:rPr>
          <w:rFonts w:ascii="Times New Roman" w:hAnsi="Times New Roman"/>
          <w:b w:val="0"/>
          <w:color w:val="auto"/>
          <w:szCs w:val="24"/>
        </w:rPr>
        <w:t xml:space="preserve">deste Decreto 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serão classificados pela </w:t>
      </w:r>
      <w:r w:rsidR="003A1466" w:rsidRPr="00E92A93">
        <w:rPr>
          <w:rFonts w:ascii="Times New Roman" w:hAnsi="Times New Roman"/>
          <w:b w:val="0"/>
          <w:color w:val="auto"/>
          <w:szCs w:val="24"/>
        </w:rPr>
        <w:t>Junta Médica O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ficial, tomando-se por base a diminuição permanente da capacidade laborativa </w:t>
      </w:r>
      <w:r w:rsidR="00693691" w:rsidRPr="00E92A93">
        <w:rPr>
          <w:rFonts w:ascii="Times New Roman" w:hAnsi="Times New Roman"/>
          <w:b w:val="0"/>
          <w:color w:val="auto"/>
          <w:szCs w:val="24"/>
        </w:rPr>
        <w:t xml:space="preserve">parcial </w:t>
      </w:r>
      <w:r w:rsidRPr="00E92A93">
        <w:rPr>
          <w:rFonts w:ascii="Times New Roman" w:hAnsi="Times New Roman"/>
          <w:b w:val="0"/>
          <w:color w:val="auto"/>
          <w:szCs w:val="24"/>
        </w:rPr>
        <w:t>do servidor.</w:t>
      </w: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  <w:r w:rsidRPr="00544AFD">
        <w:rPr>
          <w:rFonts w:ascii="Times New Roman" w:hAnsi="Times New Roman"/>
          <w:color w:val="auto"/>
          <w:szCs w:val="24"/>
        </w:rPr>
        <w:t>Art. 4º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A comprovação do servidor </w:t>
      </w:r>
      <w:r w:rsidR="00D72D41" w:rsidRPr="00E92A93">
        <w:rPr>
          <w:rFonts w:ascii="Times New Roman" w:hAnsi="Times New Roman"/>
          <w:b w:val="0"/>
          <w:color w:val="auto"/>
          <w:szCs w:val="24"/>
        </w:rPr>
        <w:t xml:space="preserve">com deficiência, </w:t>
      </w:r>
      <w:r w:rsidRPr="00E92A93">
        <w:rPr>
          <w:rFonts w:ascii="Times New Roman" w:hAnsi="Times New Roman"/>
          <w:b w:val="0"/>
          <w:color w:val="auto"/>
          <w:szCs w:val="24"/>
        </w:rPr>
        <w:t>que resulta na qualificação da incapacidade laborativa parcial para o cumprimento da jornada normal</w:t>
      </w:r>
      <w:r w:rsidR="00E11B44" w:rsidRPr="00E92A93">
        <w:rPr>
          <w:rFonts w:ascii="Times New Roman" w:hAnsi="Times New Roman"/>
          <w:b w:val="0"/>
          <w:color w:val="auto"/>
          <w:szCs w:val="24"/>
        </w:rPr>
        <w:t xml:space="preserve"> 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de trabalho do cargo ocupado, </w:t>
      </w:r>
      <w:r w:rsidR="00434DDF">
        <w:rPr>
          <w:rFonts w:ascii="Times New Roman" w:hAnsi="Times New Roman"/>
          <w:b w:val="0"/>
          <w:color w:val="auto"/>
          <w:szCs w:val="24"/>
        </w:rPr>
        <w:t>dependerá de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avaliação presencial pericial conclusiva da </w:t>
      </w:r>
      <w:r w:rsidR="003A1466" w:rsidRPr="00E92A93">
        <w:rPr>
          <w:rFonts w:ascii="Times New Roman" w:hAnsi="Times New Roman"/>
          <w:b w:val="0"/>
          <w:color w:val="auto"/>
          <w:szCs w:val="24"/>
        </w:rPr>
        <w:t>Junta Médica Oficial</w:t>
      </w:r>
      <w:r w:rsidRPr="00E92A93">
        <w:rPr>
          <w:rFonts w:ascii="Times New Roman" w:hAnsi="Times New Roman"/>
          <w:b w:val="0"/>
          <w:color w:val="auto"/>
          <w:szCs w:val="24"/>
        </w:rPr>
        <w:t>.</w:t>
      </w: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  <w:r w:rsidRPr="00544AFD">
        <w:rPr>
          <w:rFonts w:ascii="Times New Roman" w:hAnsi="Times New Roman"/>
          <w:color w:val="auto"/>
          <w:szCs w:val="24"/>
        </w:rPr>
        <w:t>§ 1º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A </w:t>
      </w:r>
      <w:r w:rsidR="003A1466" w:rsidRPr="00E92A93">
        <w:rPr>
          <w:rFonts w:ascii="Times New Roman" w:hAnsi="Times New Roman"/>
          <w:b w:val="0"/>
          <w:color w:val="auto"/>
          <w:szCs w:val="24"/>
        </w:rPr>
        <w:t>Junta Médica Oficial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poderá requerer estudo de funcionamento me</w:t>
      </w:r>
      <w:r w:rsidR="00E11B44" w:rsidRPr="00E92A93">
        <w:rPr>
          <w:rFonts w:ascii="Times New Roman" w:hAnsi="Times New Roman"/>
          <w:b w:val="0"/>
          <w:color w:val="auto"/>
          <w:szCs w:val="24"/>
        </w:rPr>
        <w:t>ntal ou habilidades do servidor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para definir seu parecer conclusivo.</w:t>
      </w: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  <w:r w:rsidRPr="00544AFD">
        <w:rPr>
          <w:rFonts w:ascii="Times New Roman" w:hAnsi="Times New Roman"/>
          <w:color w:val="auto"/>
          <w:szCs w:val="24"/>
        </w:rPr>
        <w:t>§ 2º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A </w:t>
      </w:r>
      <w:r w:rsidR="003A1466" w:rsidRPr="00E92A93">
        <w:rPr>
          <w:rFonts w:ascii="Times New Roman" w:hAnsi="Times New Roman"/>
          <w:b w:val="0"/>
          <w:color w:val="auto"/>
          <w:szCs w:val="24"/>
        </w:rPr>
        <w:t>Junta Médica Oficial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poderá requerer estudo social de avaliação das condições sociais e de entorno que repercutem na </w:t>
      </w:r>
      <w:r w:rsidR="00E11B44" w:rsidRPr="00E92A93">
        <w:rPr>
          <w:rFonts w:ascii="Times New Roman" w:hAnsi="Times New Roman"/>
          <w:b w:val="0"/>
          <w:color w:val="auto"/>
          <w:szCs w:val="24"/>
        </w:rPr>
        <w:t xml:space="preserve">incapacidade </w:t>
      </w:r>
      <w:r w:rsidR="009E6F61" w:rsidRPr="00E92A93">
        <w:rPr>
          <w:rFonts w:ascii="Times New Roman" w:hAnsi="Times New Roman"/>
          <w:b w:val="0"/>
          <w:color w:val="auto"/>
          <w:szCs w:val="24"/>
        </w:rPr>
        <w:t>laborativa parcial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para definir seu parecer conclusivo.</w:t>
      </w: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  <w:r w:rsidRPr="00544AFD">
        <w:rPr>
          <w:rFonts w:ascii="Times New Roman" w:hAnsi="Times New Roman"/>
          <w:color w:val="auto"/>
          <w:szCs w:val="24"/>
        </w:rPr>
        <w:t>§ 3º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Dever</w:t>
      </w:r>
      <w:r w:rsidR="00F63964" w:rsidRPr="00E92A93">
        <w:rPr>
          <w:rFonts w:ascii="Times New Roman" w:hAnsi="Times New Roman"/>
          <w:b w:val="0"/>
          <w:color w:val="auto"/>
          <w:szCs w:val="24"/>
        </w:rPr>
        <w:t>á constar no parecer conclusivo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</w:t>
      </w:r>
      <w:r w:rsidR="009E6F61" w:rsidRPr="00E92A93">
        <w:rPr>
          <w:rFonts w:ascii="Times New Roman" w:hAnsi="Times New Roman"/>
          <w:b w:val="0"/>
          <w:color w:val="auto"/>
          <w:szCs w:val="24"/>
        </w:rPr>
        <w:t xml:space="preserve">a 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especificação para o exercício das atribuições do cargo efetivo, o período de vigência da qualificação e a definição da jornada de trabalho que o servidor poderá suportar em razão da incapacidade </w:t>
      </w:r>
      <w:r w:rsidR="009E6F61" w:rsidRPr="00E92A93">
        <w:rPr>
          <w:rFonts w:ascii="Times New Roman" w:hAnsi="Times New Roman"/>
          <w:b w:val="0"/>
          <w:color w:val="auto"/>
          <w:szCs w:val="24"/>
        </w:rPr>
        <w:t>laborativa parcial</w:t>
      </w:r>
      <w:r w:rsidRPr="00E92A93">
        <w:rPr>
          <w:rFonts w:ascii="Times New Roman" w:hAnsi="Times New Roman"/>
          <w:b w:val="0"/>
          <w:color w:val="auto"/>
          <w:szCs w:val="24"/>
        </w:rPr>
        <w:t>.</w:t>
      </w: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</w:p>
    <w:p w:rsidR="003E4A1C" w:rsidRPr="00EA3269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  <w:r w:rsidRPr="004C517E">
        <w:rPr>
          <w:rFonts w:ascii="Times New Roman" w:hAnsi="Times New Roman"/>
          <w:color w:val="auto"/>
          <w:szCs w:val="24"/>
        </w:rPr>
        <w:t>§ 4º</w:t>
      </w:r>
      <w:r w:rsidRPr="00EA3269">
        <w:rPr>
          <w:rFonts w:ascii="Times New Roman" w:hAnsi="Times New Roman"/>
          <w:b w:val="0"/>
          <w:color w:val="auto"/>
          <w:szCs w:val="24"/>
        </w:rPr>
        <w:t xml:space="preserve"> A qualificação de incapacidade será temporária, podendo ser prorrogada sempre que se fizer necessário, por solicitação do servidor ou </w:t>
      </w:r>
      <w:r w:rsidR="00F65F06" w:rsidRPr="00EA3269">
        <w:rPr>
          <w:rFonts w:ascii="Times New Roman" w:hAnsi="Times New Roman"/>
          <w:b w:val="0"/>
          <w:color w:val="auto"/>
          <w:szCs w:val="24"/>
        </w:rPr>
        <w:t xml:space="preserve">de sua </w:t>
      </w:r>
      <w:r w:rsidRPr="00EA3269">
        <w:rPr>
          <w:rFonts w:ascii="Times New Roman" w:hAnsi="Times New Roman"/>
          <w:b w:val="0"/>
          <w:color w:val="auto"/>
          <w:szCs w:val="24"/>
        </w:rPr>
        <w:t>chefia imediata.</w:t>
      </w:r>
    </w:p>
    <w:p w:rsidR="003E4A1C" w:rsidRPr="00544AFD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  <w:highlight w:val="yellow"/>
        </w:rPr>
      </w:pP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  <w:r w:rsidRPr="004C517E">
        <w:rPr>
          <w:rFonts w:ascii="Times New Roman" w:hAnsi="Times New Roman"/>
          <w:color w:val="auto"/>
          <w:szCs w:val="24"/>
        </w:rPr>
        <w:t>§ 5º</w:t>
      </w:r>
      <w:r w:rsidRPr="0061324D">
        <w:rPr>
          <w:rFonts w:ascii="Times New Roman" w:hAnsi="Times New Roman"/>
          <w:b w:val="0"/>
          <w:color w:val="auto"/>
          <w:szCs w:val="24"/>
        </w:rPr>
        <w:t xml:space="preserve"> A incapacidade para o cumprimento da jornada normal de trabalho será reavaliada periodicamente, não sendo o período avaliado inferior a </w:t>
      </w:r>
      <w:r w:rsidR="00881EAF">
        <w:rPr>
          <w:rFonts w:ascii="Times New Roman" w:hAnsi="Times New Roman"/>
          <w:b w:val="0"/>
          <w:color w:val="auto"/>
          <w:szCs w:val="24"/>
        </w:rPr>
        <w:t>06</w:t>
      </w:r>
      <w:r w:rsidRPr="0061324D">
        <w:rPr>
          <w:rFonts w:ascii="Times New Roman" w:hAnsi="Times New Roman"/>
          <w:b w:val="0"/>
          <w:color w:val="auto"/>
          <w:szCs w:val="24"/>
        </w:rPr>
        <w:t xml:space="preserve"> (</w:t>
      </w:r>
      <w:r w:rsidR="00881EAF">
        <w:rPr>
          <w:rFonts w:ascii="Times New Roman" w:hAnsi="Times New Roman"/>
          <w:b w:val="0"/>
          <w:color w:val="auto"/>
          <w:szCs w:val="24"/>
        </w:rPr>
        <w:t>seis</w:t>
      </w:r>
      <w:r w:rsidRPr="0061324D">
        <w:rPr>
          <w:rFonts w:ascii="Times New Roman" w:hAnsi="Times New Roman"/>
          <w:b w:val="0"/>
          <w:color w:val="auto"/>
          <w:szCs w:val="24"/>
        </w:rPr>
        <w:t xml:space="preserve">) </w:t>
      </w:r>
      <w:r w:rsidR="00881EAF">
        <w:rPr>
          <w:rFonts w:ascii="Times New Roman" w:hAnsi="Times New Roman"/>
          <w:b w:val="0"/>
          <w:color w:val="auto"/>
          <w:szCs w:val="24"/>
        </w:rPr>
        <w:t>meses</w:t>
      </w:r>
      <w:r w:rsidRPr="0061324D">
        <w:rPr>
          <w:rFonts w:ascii="Times New Roman" w:hAnsi="Times New Roman"/>
          <w:b w:val="0"/>
          <w:color w:val="auto"/>
          <w:szCs w:val="24"/>
        </w:rPr>
        <w:t xml:space="preserve"> </w:t>
      </w:r>
      <w:r w:rsidR="00926CAB" w:rsidRPr="0061324D">
        <w:rPr>
          <w:rFonts w:ascii="Times New Roman" w:hAnsi="Times New Roman"/>
          <w:b w:val="0"/>
          <w:color w:val="auto"/>
          <w:szCs w:val="24"/>
        </w:rPr>
        <w:t xml:space="preserve">nem </w:t>
      </w:r>
      <w:r w:rsidRPr="0061324D">
        <w:rPr>
          <w:rFonts w:ascii="Times New Roman" w:hAnsi="Times New Roman"/>
          <w:b w:val="0"/>
          <w:color w:val="auto"/>
          <w:szCs w:val="24"/>
        </w:rPr>
        <w:t xml:space="preserve">superior a </w:t>
      </w:r>
      <w:r w:rsidR="00881EAF">
        <w:rPr>
          <w:rFonts w:ascii="Times New Roman" w:hAnsi="Times New Roman"/>
          <w:b w:val="0"/>
          <w:color w:val="auto"/>
          <w:szCs w:val="24"/>
        </w:rPr>
        <w:t>01</w:t>
      </w:r>
      <w:r w:rsidRPr="0061324D">
        <w:rPr>
          <w:rFonts w:ascii="Times New Roman" w:hAnsi="Times New Roman"/>
          <w:b w:val="0"/>
          <w:color w:val="auto"/>
          <w:szCs w:val="24"/>
        </w:rPr>
        <w:t xml:space="preserve"> (</w:t>
      </w:r>
      <w:r w:rsidR="00881EAF">
        <w:rPr>
          <w:rFonts w:ascii="Times New Roman" w:hAnsi="Times New Roman"/>
          <w:b w:val="0"/>
          <w:color w:val="auto"/>
          <w:szCs w:val="24"/>
        </w:rPr>
        <w:t>um) ano</w:t>
      </w:r>
      <w:r w:rsidRPr="0061324D">
        <w:rPr>
          <w:rFonts w:ascii="Times New Roman" w:hAnsi="Times New Roman"/>
          <w:b w:val="0"/>
          <w:color w:val="auto"/>
          <w:szCs w:val="24"/>
        </w:rPr>
        <w:t>.</w:t>
      </w: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  <w:r w:rsidRPr="004C517E">
        <w:rPr>
          <w:rFonts w:ascii="Times New Roman" w:hAnsi="Times New Roman"/>
          <w:color w:val="auto"/>
          <w:szCs w:val="24"/>
        </w:rPr>
        <w:t>§ 6º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A </w:t>
      </w:r>
      <w:r w:rsidR="003A1466" w:rsidRPr="00E92A93">
        <w:rPr>
          <w:rFonts w:ascii="Times New Roman" w:hAnsi="Times New Roman"/>
          <w:b w:val="0"/>
          <w:color w:val="auto"/>
          <w:szCs w:val="24"/>
        </w:rPr>
        <w:t>Junta Médica Oficial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poderá requerer exames complementares ou avaliação do caso por médico especialista.</w:t>
      </w:r>
    </w:p>
    <w:p w:rsidR="00FA7A11" w:rsidRPr="00E92A93" w:rsidRDefault="00FA7A11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  <w:r w:rsidRPr="006D0ACC">
        <w:rPr>
          <w:rFonts w:ascii="Times New Roman" w:hAnsi="Times New Roman"/>
          <w:color w:val="auto"/>
          <w:szCs w:val="24"/>
        </w:rPr>
        <w:lastRenderedPageBreak/>
        <w:t>Art. 5º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Caberá à </w:t>
      </w:r>
      <w:r w:rsidR="003A1466" w:rsidRPr="00E92A93">
        <w:rPr>
          <w:rFonts w:ascii="Times New Roman" w:hAnsi="Times New Roman"/>
          <w:b w:val="0"/>
          <w:color w:val="auto"/>
          <w:szCs w:val="24"/>
        </w:rPr>
        <w:t>Junta Médica Oficial</w:t>
      </w:r>
      <w:r w:rsidR="004C517E">
        <w:rPr>
          <w:rFonts w:ascii="Times New Roman" w:hAnsi="Times New Roman"/>
          <w:b w:val="0"/>
          <w:color w:val="auto"/>
          <w:szCs w:val="24"/>
        </w:rPr>
        <w:t>,</w:t>
      </w:r>
      <w:r w:rsidR="004C517E" w:rsidRPr="004C517E">
        <w:rPr>
          <w:rFonts w:ascii="Times New Roman" w:hAnsi="Times New Roman"/>
          <w:b w:val="0"/>
          <w:color w:val="auto"/>
          <w:szCs w:val="24"/>
        </w:rPr>
        <w:t xml:space="preserve"> </w:t>
      </w:r>
      <w:r w:rsidR="004C517E" w:rsidRPr="00E92A93">
        <w:rPr>
          <w:rFonts w:ascii="Times New Roman" w:hAnsi="Times New Roman"/>
          <w:b w:val="0"/>
          <w:color w:val="auto"/>
          <w:szCs w:val="24"/>
        </w:rPr>
        <w:t>antes de conceder o horário especial ao servidor,</w:t>
      </w:r>
      <w:r w:rsidR="003F0DBC" w:rsidRPr="00E92A93">
        <w:rPr>
          <w:rFonts w:ascii="Times New Roman" w:hAnsi="Times New Roman"/>
          <w:b w:val="0"/>
          <w:color w:val="auto"/>
          <w:szCs w:val="24"/>
        </w:rPr>
        <w:t xml:space="preserve"> </w:t>
      </w:r>
      <w:r w:rsidR="00926CAB" w:rsidRPr="00E92A93">
        <w:rPr>
          <w:rFonts w:ascii="Times New Roman" w:hAnsi="Times New Roman"/>
          <w:b w:val="0"/>
          <w:color w:val="auto"/>
          <w:szCs w:val="24"/>
        </w:rPr>
        <w:t>analisar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</w:t>
      </w:r>
      <w:r w:rsidR="00936D9F" w:rsidRPr="00E92A93">
        <w:rPr>
          <w:rFonts w:ascii="Times New Roman" w:hAnsi="Times New Roman"/>
          <w:b w:val="0"/>
          <w:color w:val="auto"/>
          <w:szCs w:val="24"/>
        </w:rPr>
        <w:t>a possibilidade de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aproveitamento temporário do </w:t>
      </w:r>
      <w:r w:rsidR="00936D9F" w:rsidRPr="00E92A93">
        <w:rPr>
          <w:rFonts w:ascii="Times New Roman" w:hAnsi="Times New Roman"/>
          <w:b w:val="0"/>
          <w:color w:val="auto"/>
          <w:szCs w:val="24"/>
        </w:rPr>
        <w:t xml:space="preserve">servidor 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em outra atividade ou </w:t>
      </w:r>
      <w:r w:rsidR="00936D9F" w:rsidRPr="00E92A93">
        <w:rPr>
          <w:rFonts w:ascii="Times New Roman" w:hAnsi="Times New Roman"/>
          <w:b w:val="0"/>
          <w:color w:val="auto"/>
          <w:szCs w:val="24"/>
        </w:rPr>
        <w:t xml:space="preserve">em outro </w:t>
      </w:r>
      <w:r w:rsidRPr="00E92A93">
        <w:rPr>
          <w:rFonts w:ascii="Times New Roman" w:hAnsi="Times New Roman"/>
          <w:b w:val="0"/>
          <w:color w:val="auto"/>
          <w:szCs w:val="24"/>
        </w:rPr>
        <w:t>local de trabalho pelo benefício da readaptação funcional.</w:t>
      </w: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  <w:r w:rsidRPr="004C517E">
        <w:rPr>
          <w:rFonts w:ascii="Times New Roman" w:hAnsi="Times New Roman"/>
          <w:color w:val="auto"/>
          <w:szCs w:val="24"/>
        </w:rPr>
        <w:t>Art. 6º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A qualificação do servidor como </w:t>
      </w:r>
      <w:r w:rsidR="00D72D41" w:rsidRPr="00E92A93">
        <w:rPr>
          <w:rFonts w:ascii="Times New Roman" w:hAnsi="Times New Roman"/>
          <w:b w:val="0"/>
          <w:color w:val="auto"/>
          <w:szCs w:val="24"/>
        </w:rPr>
        <w:t xml:space="preserve">pessoa com </w:t>
      </w:r>
      <w:r w:rsidRPr="00E92A93">
        <w:rPr>
          <w:rFonts w:ascii="Times New Roman" w:hAnsi="Times New Roman"/>
          <w:b w:val="0"/>
          <w:color w:val="auto"/>
          <w:szCs w:val="24"/>
        </w:rPr>
        <w:t>deficiência ocorr</w:t>
      </w:r>
      <w:r w:rsidR="00D15EAA" w:rsidRPr="00E92A93">
        <w:rPr>
          <w:rFonts w:ascii="Times New Roman" w:hAnsi="Times New Roman"/>
          <w:b w:val="0"/>
          <w:color w:val="auto"/>
          <w:szCs w:val="24"/>
        </w:rPr>
        <w:t xml:space="preserve">erá por </w:t>
      </w:r>
      <w:r w:rsidR="002F4D18" w:rsidRPr="00E92A93">
        <w:rPr>
          <w:rFonts w:ascii="Times New Roman" w:hAnsi="Times New Roman"/>
          <w:b w:val="0"/>
          <w:color w:val="auto"/>
          <w:szCs w:val="24"/>
        </w:rPr>
        <w:t xml:space="preserve">meio de </w:t>
      </w:r>
      <w:r w:rsidR="00D15EAA" w:rsidRPr="00E92A93">
        <w:rPr>
          <w:rFonts w:ascii="Times New Roman" w:hAnsi="Times New Roman"/>
          <w:b w:val="0"/>
          <w:color w:val="auto"/>
          <w:szCs w:val="24"/>
        </w:rPr>
        <w:t>processo administrativo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devidamente protocolizado</w:t>
      </w:r>
      <w:r w:rsidR="00434DDF">
        <w:rPr>
          <w:rFonts w:ascii="Times New Roman" w:hAnsi="Times New Roman"/>
          <w:b w:val="0"/>
          <w:color w:val="auto"/>
          <w:szCs w:val="24"/>
        </w:rPr>
        <w:t xml:space="preserve"> a requerimento deste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no setor competente do órgão ou </w:t>
      </w:r>
      <w:r w:rsidR="00D15EAA" w:rsidRPr="00E92A93">
        <w:rPr>
          <w:rFonts w:ascii="Times New Roman" w:hAnsi="Times New Roman"/>
          <w:b w:val="0"/>
          <w:color w:val="auto"/>
          <w:szCs w:val="24"/>
        </w:rPr>
        <w:t xml:space="preserve">da </w:t>
      </w:r>
      <w:r w:rsidRPr="00E92A93">
        <w:rPr>
          <w:rFonts w:ascii="Times New Roman" w:hAnsi="Times New Roman"/>
          <w:b w:val="0"/>
          <w:color w:val="auto"/>
          <w:szCs w:val="24"/>
        </w:rPr>
        <w:t>entidade de lotação.</w:t>
      </w: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  <w:r w:rsidRPr="004C517E">
        <w:rPr>
          <w:rFonts w:ascii="Times New Roman" w:hAnsi="Times New Roman"/>
          <w:color w:val="auto"/>
          <w:szCs w:val="24"/>
        </w:rPr>
        <w:t>Parágrafo único.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É indispensável constar no processo administrativo de qualificação o relato do servidor, do médico assistente e da chefia imediata.</w:t>
      </w: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  <w:r w:rsidRPr="004C517E">
        <w:rPr>
          <w:rFonts w:ascii="Times New Roman" w:hAnsi="Times New Roman"/>
          <w:color w:val="auto"/>
          <w:szCs w:val="24"/>
        </w:rPr>
        <w:t>Art. 7º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Na data da avaliação por </w:t>
      </w:r>
      <w:r w:rsidR="003A1466" w:rsidRPr="00E92A93">
        <w:rPr>
          <w:rFonts w:ascii="Times New Roman" w:hAnsi="Times New Roman"/>
          <w:b w:val="0"/>
          <w:color w:val="auto"/>
          <w:szCs w:val="24"/>
        </w:rPr>
        <w:t>Junta Médica Oficial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, o servidor apresentará o atestado médico original e exames complementares pertinentes </w:t>
      </w:r>
      <w:r w:rsidR="00C40D1A" w:rsidRPr="00E92A93">
        <w:rPr>
          <w:rFonts w:ascii="Times New Roman" w:hAnsi="Times New Roman"/>
          <w:b w:val="0"/>
          <w:color w:val="auto"/>
          <w:szCs w:val="24"/>
        </w:rPr>
        <w:t>à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limitação física ou funcional.</w:t>
      </w: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  <w:r w:rsidRPr="004C517E">
        <w:rPr>
          <w:rFonts w:ascii="Times New Roman" w:hAnsi="Times New Roman"/>
          <w:color w:val="auto"/>
          <w:szCs w:val="24"/>
        </w:rPr>
        <w:t>Art. 8º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Não se aplica a concessão de horário especial </w:t>
      </w:r>
      <w:r w:rsidR="00C40D1A" w:rsidRPr="00E92A93">
        <w:rPr>
          <w:rFonts w:ascii="Times New Roman" w:hAnsi="Times New Roman"/>
          <w:b w:val="0"/>
          <w:color w:val="auto"/>
          <w:szCs w:val="24"/>
        </w:rPr>
        <w:t xml:space="preserve">de que trata este Decreto </w:t>
      </w:r>
      <w:r w:rsidRPr="00E92A93">
        <w:rPr>
          <w:rFonts w:ascii="Times New Roman" w:hAnsi="Times New Roman"/>
          <w:b w:val="0"/>
          <w:color w:val="auto"/>
          <w:szCs w:val="24"/>
        </w:rPr>
        <w:t>ao servidor que estiver acometido de doença degenerativa.</w:t>
      </w: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  <w:r w:rsidRPr="004C517E">
        <w:rPr>
          <w:rFonts w:ascii="Times New Roman" w:hAnsi="Times New Roman"/>
          <w:color w:val="auto"/>
          <w:szCs w:val="24"/>
        </w:rPr>
        <w:t>Art. 9º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Não se aplica</w:t>
      </w:r>
      <w:r w:rsidR="00234073" w:rsidRPr="00E92A93">
        <w:rPr>
          <w:rFonts w:ascii="Times New Roman" w:hAnsi="Times New Roman"/>
          <w:b w:val="0"/>
          <w:color w:val="auto"/>
          <w:szCs w:val="24"/>
        </w:rPr>
        <w:t xml:space="preserve"> a concessão de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horário especial </w:t>
      </w:r>
      <w:r w:rsidR="000C5467" w:rsidRPr="00E92A93">
        <w:rPr>
          <w:rFonts w:ascii="Times New Roman" w:hAnsi="Times New Roman"/>
          <w:b w:val="0"/>
          <w:color w:val="auto"/>
          <w:szCs w:val="24"/>
        </w:rPr>
        <w:t xml:space="preserve">aos 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casos clínicos passíveis de correção clínica ou cirúrgica, com base nos critérios da medicina fundamentada em evidências, salvo os casos em que exista indicação expressa da </w:t>
      </w:r>
      <w:r w:rsidR="003A1466" w:rsidRPr="00E92A93">
        <w:rPr>
          <w:rFonts w:ascii="Times New Roman" w:hAnsi="Times New Roman"/>
          <w:b w:val="0"/>
          <w:color w:val="auto"/>
          <w:szCs w:val="24"/>
        </w:rPr>
        <w:t>Junta Médica Oficial</w:t>
      </w:r>
      <w:r w:rsidRPr="00E92A93">
        <w:rPr>
          <w:rFonts w:ascii="Times New Roman" w:hAnsi="Times New Roman"/>
          <w:b w:val="0"/>
          <w:color w:val="auto"/>
          <w:szCs w:val="24"/>
        </w:rPr>
        <w:t>.</w:t>
      </w: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  <w:r w:rsidRPr="004C517E">
        <w:rPr>
          <w:rFonts w:ascii="Times New Roman" w:hAnsi="Times New Roman"/>
          <w:color w:val="auto"/>
          <w:szCs w:val="24"/>
        </w:rPr>
        <w:t>Art. 10</w:t>
      </w:r>
      <w:r w:rsidR="000F2360" w:rsidRPr="004C517E">
        <w:rPr>
          <w:rFonts w:ascii="Times New Roman" w:hAnsi="Times New Roman"/>
          <w:color w:val="auto"/>
          <w:szCs w:val="24"/>
        </w:rPr>
        <w:t>.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Caberá ao </w:t>
      </w:r>
      <w:r w:rsidR="00022024">
        <w:rPr>
          <w:rFonts w:ascii="Times New Roman" w:hAnsi="Times New Roman"/>
          <w:b w:val="0"/>
          <w:color w:val="auto"/>
          <w:szCs w:val="24"/>
        </w:rPr>
        <w:t>Setor de Recursos Humanos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publicar portaria de concessão de horário especial.</w:t>
      </w: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  <w:r w:rsidRPr="004C517E">
        <w:rPr>
          <w:rFonts w:ascii="Times New Roman" w:hAnsi="Times New Roman"/>
          <w:color w:val="auto"/>
          <w:szCs w:val="24"/>
        </w:rPr>
        <w:t>Parágrafo único.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</w:t>
      </w:r>
      <w:r w:rsidRPr="00FE07BA">
        <w:rPr>
          <w:rFonts w:ascii="Times New Roman" w:hAnsi="Times New Roman"/>
          <w:b w:val="0"/>
          <w:color w:val="auto"/>
          <w:szCs w:val="24"/>
        </w:rPr>
        <w:t xml:space="preserve">Caberá </w:t>
      </w:r>
      <w:r w:rsidR="004C517E">
        <w:rPr>
          <w:rFonts w:ascii="Times New Roman" w:hAnsi="Times New Roman"/>
          <w:b w:val="0"/>
          <w:color w:val="auto"/>
          <w:szCs w:val="24"/>
        </w:rPr>
        <w:t>à Secretaria Municipal em</w:t>
      </w:r>
      <w:r w:rsidR="0061324D">
        <w:rPr>
          <w:rFonts w:ascii="Times New Roman" w:hAnsi="Times New Roman"/>
          <w:b w:val="0"/>
          <w:color w:val="auto"/>
          <w:szCs w:val="24"/>
        </w:rPr>
        <w:t xml:space="preserve"> que o servidor estiver vinculado, em parceria com o Setor de Recursos Humanos, 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estabelecer o novo horário de trabalho a ser cumprido pelo servidor qualificado como </w:t>
      </w:r>
      <w:r w:rsidR="00D72D41" w:rsidRPr="00E92A93">
        <w:rPr>
          <w:rFonts w:ascii="Times New Roman" w:hAnsi="Times New Roman"/>
          <w:b w:val="0"/>
          <w:color w:val="auto"/>
          <w:szCs w:val="24"/>
        </w:rPr>
        <w:t xml:space="preserve">pessoa com </w:t>
      </w:r>
      <w:r w:rsidRPr="00E92A93">
        <w:rPr>
          <w:rFonts w:ascii="Times New Roman" w:hAnsi="Times New Roman"/>
          <w:b w:val="0"/>
          <w:color w:val="auto"/>
          <w:szCs w:val="24"/>
        </w:rPr>
        <w:t>deficiência.</w:t>
      </w: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</w:p>
    <w:p w:rsidR="003E4A1C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  <w:r w:rsidRPr="004C517E">
        <w:rPr>
          <w:rFonts w:ascii="Times New Roman" w:hAnsi="Times New Roman"/>
          <w:color w:val="auto"/>
          <w:szCs w:val="24"/>
        </w:rPr>
        <w:t>Art. 11</w:t>
      </w:r>
      <w:r w:rsidR="000F2360" w:rsidRPr="004C517E">
        <w:rPr>
          <w:rFonts w:ascii="Times New Roman" w:hAnsi="Times New Roman"/>
          <w:color w:val="auto"/>
          <w:szCs w:val="24"/>
        </w:rPr>
        <w:t>.</w:t>
      </w:r>
      <w:r w:rsidRPr="00E92A93">
        <w:rPr>
          <w:rFonts w:ascii="Times New Roman" w:hAnsi="Times New Roman"/>
          <w:b w:val="0"/>
          <w:color w:val="auto"/>
          <w:szCs w:val="24"/>
        </w:rPr>
        <w:t xml:space="preserve"> Este Decreto entra em v</w:t>
      </w:r>
      <w:r w:rsidR="000F2360" w:rsidRPr="00E92A93">
        <w:rPr>
          <w:rFonts w:ascii="Times New Roman" w:hAnsi="Times New Roman"/>
          <w:b w:val="0"/>
          <w:color w:val="auto"/>
          <w:szCs w:val="24"/>
        </w:rPr>
        <w:t>igor na data de sua publicação.</w:t>
      </w:r>
    </w:p>
    <w:p w:rsidR="004C517E" w:rsidRDefault="004C517E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</w:p>
    <w:p w:rsidR="004C517E" w:rsidRDefault="004C517E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</w:p>
    <w:p w:rsidR="004C517E" w:rsidRPr="00E92A93" w:rsidRDefault="004C517E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</w:p>
    <w:p w:rsidR="003E4A1C" w:rsidRPr="00E92A93" w:rsidRDefault="003E4A1C" w:rsidP="00E92A93">
      <w:pPr>
        <w:pStyle w:val="Ttulo"/>
        <w:ind w:firstLine="1134"/>
        <w:jc w:val="both"/>
        <w:rPr>
          <w:rFonts w:ascii="Times New Roman" w:hAnsi="Times New Roman"/>
          <w:b w:val="0"/>
          <w:color w:val="auto"/>
          <w:szCs w:val="24"/>
        </w:rPr>
      </w:pPr>
    </w:p>
    <w:p w:rsidR="00022024" w:rsidRDefault="00022024" w:rsidP="00D6418F">
      <w:pPr>
        <w:pStyle w:val="WW-Corpodetexto2"/>
        <w:tabs>
          <w:tab w:val="left" w:pos="1134"/>
        </w:tabs>
        <w:suppressAutoHyphens w:val="0"/>
        <w:ind w:firstLine="1134"/>
        <w:rPr>
          <w:rFonts w:ascii="Times New Roman" w:hAnsi="Times New Roman"/>
          <w:noProof w:val="0"/>
        </w:rPr>
      </w:pPr>
      <w:r>
        <w:rPr>
          <w:rFonts w:ascii="Times New Roman" w:hAnsi="Times New Roman"/>
          <w:noProof w:val="0"/>
        </w:rPr>
        <w:t xml:space="preserve">Porto União (SC), </w:t>
      </w:r>
      <w:r w:rsidR="00D6418F">
        <w:rPr>
          <w:rFonts w:ascii="Times New Roman" w:hAnsi="Times New Roman"/>
          <w:noProof w:val="0"/>
        </w:rPr>
        <w:t>15 de abril de 2019</w:t>
      </w:r>
      <w:r>
        <w:rPr>
          <w:rFonts w:ascii="Times New Roman" w:hAnsi="Times New Roman"/>
          <w:noProof w:val="0"/>
        </w:rPr>
        <w:t>.</w:t>
      </w:r>
    </w:p>
    <w:p w:rsidR="00022024" w:rsidRDefault="00022024" w:rsidP="00022024">
      <w:pPr>
        <w:tabs>
          <w:tab w:val="left" w:pos="1420"/>
        </w:tabs>
      </w:pPr>
    </w:p>
    <w:p w:rsidR="004C517E" w:rsidRDefault="004C517E" w:rsidP="00022024">
      <w:pPr>
        <w:tabs>
          <w:tab w:val="left" w:pos="1420"/>
        </w:tabs>
      </w:pPr>
    </w:p>
    <w:p w:rsidR="004C517E" w:rsidRDefault="004C517E" w:rsidP="00022024">
      <w:pPr>
        <w:tabs>
          <w:tab w:val="left" w:pos="1420"/>
        </w:tabs>
      </w:pPr>
    </w:p>
    <w:p w:rsidR="004C517E" w:rsidRDefault="004C517E" w:rsidP="00022024">
      <w:pPr>
        <w:tabs>
          <w:tab w:val="left" w:pos="1420"/>
        </w:tabs>
      </w:pPr>
    </w:p>
    <w:p w:rsidR="004C517E" w:rsidRDefault="004C517E" w:rsidP="00022024">
      <w:pPr>
        <w:tabs>
          <w:tab w:val="left" w:pos="1420"/>
        </w:tabs>
      </w:pPr>
    </w:p>
    <w:p w:rsidR="004C517E" w:rsidRDefault="004C517E" w:rsidP="00022024">
      <w:pPr>
        <w:tabs>
          <w:tab w:val="left" w:pos="1420"/>
        </w:tabs>
      </w:pPr>
    </w:p>
    <w:p w:rsidR="004C517E" w:rsidRDefault="004C517E" w:rsidP="00022024">
      <w:pPr>
        <w:tabs>
          <w:tab w:val="left" w:pos="1420"/>
        </w:tabs>
      </w:pPr>
    </w:p>
    <w:p w:rsidR="004C517E" w:rsidRDefault="004C517E" w:rsidP="00022024">
      <w:pPr>
        <w:tabs>
          <w:tab w:val="left" w:pos="1420"/>
        </w:tabs>
      </w:pPr>
    </w:p>
    <w:p w:rsidR="004C517E" w:rsidRDefault="004C517E" w:rsidP="00022024">
      <w:pPr>
        <w:tabs>
          <w:tab w:val="left" w:pos="1420"/>
        </w:tabs>
      </w:pPr>
      <w:bookmarkStart w:id="0" w:name="_GoBack"/>
      <w:bookmarkEnd w:id="0"/>
    </w:p>
    <w:p w:rsidR="004C517E" w:rsidRDefault="004C517E" w:rsidP="00022024">
      <w:pPr>
        <w:tabs>
          <w:tab w:val="left" w:pos="1420"/>
        </w:tabs>
      </w:pPr>
    </w:p>
    <w:p w:rsidR="004C517E" w:rsidRDefault="004C517E" w:rsidP="00022024">
      <w:pPr>
        <w:tabs>
          <w:tab w:val="left" w:pos="1420"/>
        </w:tabs>
      </w:pPr>
    </w:p>
    <w:p w:rsidR="00022024" w:rsidRDefault="00022024" w:rsidP="00022024">
      <w:pPr>
        <w:jc w:val="both"/>
        <w:rPr>
          <w:sz w:val="24"/>
        </w:rPr>
      </w:pPr>
    </w:p>
    <w:p w:rsidR="00022024" w:rsidRPr="000721EA" w:rsidRDefault="00022024" w:rsidP="00022024">
      <w:pPr>
        <w:pStyle w:val="WW-Corpodetexto2"/>
        <w:tabs>
          <w:tab w:val="left" w:pos="1134"/>
        </w:tabs>
        <w:suppressAutoHyphens w:val="0"/>
        <w:rPr>
          <w:rFonts w:ascii="Times New Roman" w:hAnsi="Times New Roman"/>
          <w:noProof w:val="0"/>
        </w:rPr>
      </w:pPr>
      <w:r>
        <w:t xml:space="preserve">   </w:t>
      </w:r>
      <w:r w:rsidR="004C517E">
        <w:t xml:space="preserve">            </w:t>
      </w:r>
      <w:r w:rsidRPr="000721EA">
        <w:rPr>
          <w:rFonts w:ascii="Times New Roman" w:hAnsi="Times New Roman"/>
          <w:noProof w:val="0"/>
        </w:rPr>
        <w:t>ELISEU MIBACH</w:t>
      </w:r>
      <w:r w:rsidRPr="000721EA">
        <w:rPr>
          <w:rFonts w:ascii="Times New Roman" w:hAnsi="Times New Roman"/>
          <w:noProof w:val="0"/>
        </w:rPr>
        <w:tab/>
        <w:t xml:space="preserve">        </w:t>
      </w:r>
      <w:r>
        <w:rPr>
          <w:rFonts w:ascii="Times New Roman" w:hAnsi="Times New Roman"/>
          <w:noProof w:val="0"/>
        </w:rPr>
        <w:t xml:space="preserve">  </w:t>
      </w:r>
      <w:r w:rsidR="004C517E">
        <w:rPr>
          <w:rFonts w:ascii="Times New Roman" w:hAnsi="Times New Roman"/>
          <w:noProof w:val="0"/>
        </w:rPr>
        <w:t xml:space="preserve">                     </w:t>
      </w:r>
      <w:r w:rsidRPr="000721EA">
        <w:rPr>
          <w:rFonts w:ascii="Times New Roman" w:hAnsi="Times New Roman"/>
          <w:noProof w:val="0"/>
        </w:rPr>
        <w:t>RUAN GUILHERME WOLF</w:t>
      </w:r>
    </w:p>
    <w:p w:rsidR="00A46FF5" w:rsidRDefault="00022024" w:rsidP="00F42A63">
      <w:pPr>
        <w:pStyle w:val="WW-Corpodetexto2"/>
        <w:tabs>
          <w:tab w:val="left" w:pos="1134"/>
        </w:tabs>
        <w:suppressAutoHyphens w:val="0"/>
        <w:rPr>
          <w:rStyle w:val="apple-converted-space"/>
          <w:rFonts w:cs="Arial"/>
          <w:sz w:val="22"/>
          <w:szCs w:val="22"/>
          <w:shd w:val="clear" w:color="auto" w:fill="FFFFFF"/>
        </w:rPr>
      </w:pPr>
      <w:r w:rsidRPr="000721EA">
        <w:rPr>
          <w:rFonts w:ascii="Times New Roman" w:hAnsi="Times New Roman"/>
          <w:noProof w:val="0"/>
        </w:rPr>
        <w:t xml:space="preserve">    </w:t>
      </w:r>
      <w:r w:rsidR="004C517E">
        <w:rPr>
          <w:rFonts w:ascii="Times New Roman" w:hAnsi="Times New Roman"/>
          <w:noProof w:val="0"/>
        </w:rPr>
        <w:t xml:space="preserve">              </w:t>
      </w:r>
      <w:r w:rsidRPr="000721EA">
        <w:rPr>
          <w:rFonts w:ascii="Times New Roman" w:hAnsi="Times New Roman"/>
          <w:noProof w:val="0"/>
        </w:rPr>
        <w:t xml:space="preserve">Prefeito Municipal            </w:t>
      </w:r>
      <w:r w:rsidR="004C517E">
        <w:rPr>
          <w:rFonts w:ascii="Times New Roman" w:hAnsi="Times New Roman"/>
          <w:noProof w:val="0"/>
        </w:rPr>
        <w:t xml:space="preserve">              </w:t>
      </w:r>
      <w:r w:rsidRPr="000721EA">
        <w:rPr>
          <w:rFonts w:ascii="Times New Roman" w:hAnsi="Times New Roman"/>
          <w:noProof w:val="0"/>
        </w:rPr>
        <w:t xml:space="preserve">Secretário Municipal de Administração </w:t>
      </w:r>
      <w:r w:rsidR="004C517E">
        <w:rPr>
          <w:rFonts w:ascii="Times New Roman" w:hAnsi="Times New Roman"/>
          <w:noProof w:val="0"/>
        </w:rPr>
        <w:t>e Esporte</w:t>
      </w:r>
      <w:r w:rsidRPr="000721EA">
        <w:rPr>
          <w:rFonts w:ascii="Times New Roman" w:hAnsi="Times New Roman"/>
          <w:noProof w:val="0"/>
        </w:rPr>
        <w:t xml:space="preserve">     </w:t>
      </w:r>
    </w:p>
    <w:p w:rsidR="00114ED4" w:rsidRPr="00D612DB" w:rsidRDefault="00114ED4" w:rsidP="00A46FF5">
      <w:pPr>
        <w:pageBreakBefore/>
        <w:widowControl/>
        <w:tabs>
          <w:tab w:val="left" w:pos="0"/>
          <w:tab w:val="left" w:pos="180"/>
        </w:tabs>
        <w:suppressAutoHyphens/>
        <w:ind w:firstLine="3686"/>
        <w:jc w:val="both"/>
        <w:rPr>
          <w:rFonts w:ascii="Times New Roman" w:hAnsi="Times New Roman"/>
          <w:b/>
          <w:color w:val="auto"/>
          <w:sz w:val="24"/>
          <w:szCs w:val="24"/>
          <w:lang w:eastAsia="zh-CN"/>
        </w:rPr>
      </w:pPr>
      <w:r w:rsidRPr="00D612DB">
        <w:rPr>
          <w:rFonts w:ascii="Times New Roman" w:hAnsi="Times New Roman"/>
          <w:b/>
          <w:color w:val="auto"/>
          <w:sz w:val="24"/>
          <w:szCs w:val="24"/>
          <w:lang w:eastAsia="zh-CN"/>
        </w:rPr>
        <w:lastRenderedPageBreak/>
        <w:t>ANEXO I</w:t>
      </w:r>
    </w:p>
    <w:p w:rsidR="00114ED4" w:rsidRPr="00544AFD" w:rsidRDefault="00114ED4" w:rsidP="00114ED4">
      <w:pPr>
        <w:widowControl/>
        <w:suppressAutoHyphens/>
        <w:jc w:val="both"/>
        <w:rPr>
          <w:rFonts w:ascii="Times New Roman" w:hAnsi="Times New Roman"/>
          <w:color w:val="auto"/>
          <w:szCs w:val="22"/>
          <w:lang w:eastAsia="zh-CN"/>
        </w:rPr>
      </w:pPr>
    </w:p>
    <w:tbl>
      <w:tblPr>
        <w:tblW w:w="9497" w:type="dxa"/>
        <w:jc w:val="center"/>
        <w:tblInd w:w="-992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1914"/>
        <w:gridCol w:w="1772"/>
        <w:gridCol w:w="2693"/>
        <w:gridCol w:w="3118"/>
      </w:tblGrid>
      <w:tr w:rsidR="00114ED4" w:rsidRPr="003E7449" w:rsidTr="00D612DB">
        <w:trPr>
          <w:jc w:val="center"/>
        </w:trPr>
        <w:tc>
          <w:tcPr>
            <w:tcW w:w="1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472AF2" w:rsidP="00114ED4">
            <w:pPr>
              <w:widowControl/>
              <w:suppressAutoHyphens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Jornada normal de t</w:t>
            </w:r>
            <w:r w:rsidR="00114ED4" w:rsidRPr="003E7449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rabalho (em horas)</w:t>
            </w:r>
          </w:p>
        </w:tc>
        <w:tc>
          <w:tcPr>
            <w:tcW w:w="4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472AF2" w:rsidP="00114ED4">
            <w:pPr>
              <w:widowControl/>
              <w:suppressAutoHyphens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Horário e</w:t>
            </w:r>
            <w:r w:rsidR="00114ED4" w:rsidRPr="003E7449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special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721845" w:rsidP="00AD61C7">
            <w:pPr>
              <w:widowControl/>
              <w:suppressAutoHyphens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Carga horária diária com</w:t>
            </w:r>
            <w:r w:rsidR="00AD61C7" w:rsidRPr="003E7449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 xml:space="preserve"> </w:t>
            </w:r>
            <w:r w:rsidR="00472AF2" w:rsidRPr="003E7449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o horário e</w:t>
            </w:r>
            <w:r w:rsidR="00114ED4" w:rsidRPr="003E7449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special</w:t>
            </w:r>
          </w:p>
        </w:tc>
      </w:tr>
      <w:tr w:rsidR="00114ED4" w:rsidRPr="003E7449" w:rsidTr="00D612DB">
        <w:trPr>
          <w:jc w:val="center"/>
        </w:trPr>
        <w:tc>
          <w:tcPr>
            <w:tcW w:w="1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snapToGri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(%)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472AF2" w:rsidP="00AD61C7">
            <w:pPr>
              <w:widowControl/>
              <w:suppressAutoHyphens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Nova jornada de t</w:t>
            </w:r>
            <w:r w:rsidR="00114ED4" w:rsidRPr="003E7449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rabalho</w:t>
            </w:r>
            <w:r w:rsidR="00AD61C7" w:rsidRPr="003E7449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 xml:space="preserve"> </w:t>
            </w:r>
            <w:r w:rsidR="00114ED4" w:rsidRPr="003E7449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(em horas)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snapToGrid w:val="0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:rsidR="00114ED4" w:rsidRPr="003E7449" w:rsidTr="00D612DB">
        <w:trPr>
          <w:jc w:val="center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36 horas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A0189E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7 horas e 12 minutos</w:t>
            </w:r>
          </w:p>
        </w:tc>
      </w:tr>
      <w:tr w:rsidR="00114ED4" w:rsidRPr="003E7449" w:rsidTr="00D612DB">
        <w:trPr>
          <w:jc w:val="center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32 horas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A0189E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6 horas e 24 minutos</w:t>
            </w:r>
          </w:p>
        </w:tc>
      </w:tr>
      <w:tr w:rsidR="00114ED4" w:rsidRPr="003E7449" w:rsidTr="00D612DB">
        <w:trPr>
          <w:jc w:val="center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28 horas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A0189E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5 horas e 36 minutos</w:t>
            </w:r>
          </w:p>
        </w:tc>
      </w:tr>
      <w:tr w:rsidR="00114ED4" w:rsidRPr="003E7449" w:rsidTr="00D612DB">
        <w:trPr>
          <w:jc w:val="center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24 horas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A0189E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4 horas e 48 minutos</w:t>
            </w:r>
          </w:p>
        </w:tc>
      </w:tr>
      <w:tr w:rsidR="00114ED4" w:rsidRPr="003E7449" w:rsidTr="00D612DB">
        <w:trPr>
          <w:jc w:val="center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20 horas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A0189E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4 horas</w:t>
            </w:r>
          </w:p>
        </w:tc>
      </w:tr>
      <w:tr w:rsidR="00114ED4" w:rsidRPr="003E7449" w:rsidTr="00D612DB">
        <w:trPr>
          <w:jc w:val="center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27 horas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A0189E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5 horas e 24 minutos</w:t>
            </w:r>
          </w:p>
        </w:tc>
      </w:tr>
      <w:tr w:rsidR="00114ED4" w:rsidRPr="003E7449" w:rsidTr="00D612DB">
        <w:trPr>
          <w:jc w:val="center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24 horas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A0189E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4 horas e 48 minutos</w:t>
            </w:r>
          </w:p>
        </w:tc>
      </w:tr>
      <w:tr w:rsidR="00114ED4" w:rsidRPr="003E7449" w:rsidTr="00D612DB">
        <w:trPr>
          <w:jc w:val="center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21 horas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A0189E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4 horas e 12 minutos</w:t>
            </w:r>
          </w:p>
        </w:tc>
      </w:tr>
      <w:tr w:rsidR="00114ED4" w:rsidRPr="003E7449" w:rsidTr="00D612DB">
        <w:trPr>
          <w:jc w:val="center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18 horas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A0189E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3 horas e 36 minutos</w:t>
            </w:r>
          </w:p>
        </w:tc>
      </w:tr>
      <w:tr w:rsidR="00114ED4" w:rsidRPr="003E7449" w:rsidTr="00D612DB">
        <w:trPr>
          <w:jc w:val="center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15 horas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A0189E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3 horas</w:t>
            </w:r>
          </w:p>
        </w:tc>
      </w:tr>
      <w:tr w:rsidR="00114ED4" w:rsidRPr="003E7449" w:rsidTr="00D612DB">
        <w:trPr>
          <w:jc w:val="center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18 horas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A0189E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3 horas e 36 minutos</w:t>
            </w:r>
          </w:p>
        </w:tc>
      </w:tr>
      <w:tr w:rsidR="00114ED4" w:rsidRPr="003E7449" w:rsidTr="00D612DB">
        <w:trPr>
          <w:jc w:val="center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16 horas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A0189E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3 horas e 12 minutos</w:t>
            </w:r>
          </w:p>
        </w:tc>
      </w:tr>
      <w:tr w:rsidR="00114ED4" w:rsidRPr="003E7449" w:rsidTr="00D612DB">
        <w:trPr>
          <w:jc w:val="center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14 horas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A0189E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 horas e 48 minutos</w:t>
            </w:r>
          </w:p>
        </w:tc>
      </w:tr>
      <w:tr w:rsidR="00114ED4" w:rsidRPr="003E7449" w:rsidTr="00D612DB">
        <w:trPr>
          <w:jc w:val="center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12 horas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A0189E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 horas e 24 minutos</w:t>
            </w:r>
          </w:p>
        </w:tc>
      </w:tr>
      <w:tr w:rsidR="00114ED4" w:rsidRPr="003E7449" w:rsidTr="00D612DB">
        <w:trPr>
          <w:jc w:val="center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10 horas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14ED4" w:rsidRPr="003E7449" w:rsidRDefault="00114ED4" w:rsidP="00A0189E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 horas</w:t>
            </w:r>
          </w:p>
        </w:tc>
      </w:tr>
      <w:tr w:rsidR="00444287" w:rsidRPr="003E7449" w:rsidTr="00D612DB">
        <w:trPr>
          <w:jc w:val="center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444287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444287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444287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9 horas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444287" w:rsidP="00A0189E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 hora e 48 minutos</w:t>
            </w:r>
          </w:p>
        </w:tc>
      </w:tr>
      <w:tr w:rsidR="00444287" w:rsidRPr="003E7449" w:rsidTr="00D612DB">
        <w:trPr>
          <w:jc w:val="center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444287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444287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444287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8 horas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444287" w:rsidP="00A0189E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 hora e 36 minutos</w:t>
            </w:r>
          </w:p>
        </w:tc>
      </w:tr>
      <w:tr w:rsidR="00444287" w:rsidRPr="003E7449" w:rsidTr="00D612DB">
        <w:trPr>
          <w:jc w:val="center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444287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444287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444287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7 horas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444287" w:rsidP="00A0189E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 hora e 20 minutos</w:t>
            </w:r>
          </w:p>
        </w:tc>
      </w:tr>
      <w:tr w:rsidR="00444287" w:rsidRPr="003E7449" w:rsidTr="00D612DB">
        <w:trPr>
          <w:jc w:val="center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444287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444287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444287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6 horas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444287" w:rsidP="00A0189E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 hora e 10 minutos</w:t>
            </w:r>
          </w:p>
        </w:tc>
      </w:tr>
      <w:tr w:rsidR="00444287" w:rsidRPr="003E7449" w:rsidTr="00D612DB">
        <w:trPr>
          <w:jc w:val="center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444287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444287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50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444287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5 horas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444287" w:rsidP="00A0189E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 hora</w:t>
            </w:r>
          </w:p>
        </w:tc>
      </w:tr>
      <w:tr w:rsidR="00444287" w:rsidRPr="003E7449" w:rsidTr="00D612DB">
        <w:trPr>
          <w:jc w:val="center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444287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444287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444287" w:rsidP="00444287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4 horas e 30 minutos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444287" w:rsidP="00A0189E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54 minutos</w:t>
            </w:r>
          </w:p>
        </w:tc>
      </w:tr>
      <w:tr w:rsidR="00444287" w:rsidRPr="003E7449" w:rsidTr="00D612DB">
        <w:trPr>
          <w:jc w:val="center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444287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444287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444287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4 horas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444287" w:rsidP="00A0189E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48 minutos</w:t>
            </w:r>
          </w:p>
        </w:tc>
      </w:tr>
      <w:tr w:rsidR="00444287" w:rsidRPr="003E7449" w:rsidTr="00D612DB">
        <w:trPr>
          <w:jc w:val="center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444287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444287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444287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3 horas e 30 minutos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444287" w:rsidP="00A0189E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40 minutos</w:t>
            </w:r>
          </w:p>
        </w:tc>
      </w:tr>
      <w:tr w:rsidR="00D612DB" w:rsidRPr="003E7449" w:rsidTr="00CA6613">
        <w:trPr>
          <w:jc w:val="center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612DB" w:rsidRPr="003E7449" w:rsidRDefault="00D612DB" w:rsidP="00CA6613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612DB" w:rsidRPr="003E7449" w:rsidRDefault="00D612DB" w:rsidP="00CA6613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612DB" w:rsidRPr="003E7449" w:rsidRDefault="00D612DB" w:rsidP="00CA6613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3 horas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612DB" w:rsidRPr="003E7449" w:rsidRDefault="00D612DB" w:rsidP="00CA6613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36 minutos</w:t>
            </w:r>
          </w:p>
        </w:tc>
      </w:tr>
      <w:tr w:rsidR="00444287" w:rsidRPr="003E7449" w:rsidTr="00D612DB">
        <w:trPr>
          <w:jc w:val="center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444287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D612DB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5</w:t>
            </w:r>
            <w:r w:rsidR="00444287"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D612DB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 horas e 30 minutos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44287" w:rsidRPr="003E7449" w:rsidRDefault="00D612DB" w:rsidP="00A0189E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30</w:t>
            </w:r>
            <w:r w:rsidR="00444287" w:rsidRPr="003E7449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 minutos</w:t>
            </w:r>
          </w:p>
        </w:tc>
      </w:tr>
    </w:tbl>
    <w:p w:rsidR="00D612DB" w:rsidRDefault="00D612DB" w:rsidP="00D612DB">
      <w:pPr>
        <w:widowControl/>
        <w:tabs>
          <w:tab w:val="left" w:pos="284"/>
        </w:tabs>
        <w:suppressAutoHyphens/>
        <w:jc w:val="both"/>
        <w:rPr>
          <w:rFonts w:ascii="Times New Roman" w:hAnsi="Times New Roman"/>
          <w:color w:val="auto"/>
          <w:sz w:val="20"/>
          <w:lang w:eastAsia="zh-CN"/>
        </w:rPr>
      </w:pPr>
    </w:p>
    <w:p w:rsidR="00114ED4" w:rsidRDefault="00D612DB" w:rsidP="00D612DB">
      <w:pPr>
        <w:widowControl/>
        <w:tabs>
          <w:tab w:val="left" w:pos="284"/>
        </w:tabs>
        <w:suppressAutoHyphens/>
        <w:jc w:val="both"/>
        <w:rPr>
          <w:rFonts w:ascii="Times New Roman" w:hAnsi="Times New Roman"/>
          <w:color w:val="auto"/>
          <w:sz w:val="20"/>
          <w:lang w:eastAsia="zh-CN"/>
        </w:rPr>
      </w:pPr>
      <w:r>
        <w:rPr>
          <w:rFonts w:ascii="Times New Roman" w:hAnsi="Times New Roman"/>
          <w:color w:val="auto"/>
          <w:sz w:val="20"/>
          <w:lang w:eastAsia="zh-CN"/>
        </w:rPr>
        <w:t xml:space="preserve">1. </w:t>
      </w:r>
      <w:r w:rsidR="00114ED4" w:rsidRPr="00D612DB">
        <w:rPr>
          <w:rFonts w:ascii="Times New Roman" w:hAnsi="Times New Roman"/>
          <w:color w:val="auto"/>
          <w:sz w:val="20"/>
          <w:lang w:eastAsia="zh-CN"/>
        </w:rPr>
        <w:t xml:space="preserve">Deverá ser observado o que dispõe a legislação </w:t>
      </w:r>
      <w:r w:rsidR="00444287" w:rsidRPr="00D612DB">
        <w:rPr>
          <w:rFonts w:ascii="Times New Roman" w:hAnsi="Times New Roman"/>
          <w:color w:val="auto"/>
          <w:sz w:val="20"/>
          <w:lang w:eastAsia="zh-CN"/>
        </w:rPr>
        <w:t>municipal</w:t>
      </w:r>
      <w:r w:rsidR="00114ED4" w:rsidRPr="00D612DB">
        <w:rPr>
          <w:rFonts w:ascii="Times New Roman" w:hAnsi="Times New Roman"/>
          <w:color w:val="auto"/>
          <w:sz w:val="20"/>
          <w:lang w:eastAsia="zh-CN"/>
        </w:rPr>
        <w:t xml:space="preserve"> que estabelece horário especial ou horário de expediente administrativo nos órgãos da administração direta, </w:t>
      </w:r>
      <w:r w:rsidR="00BD7783" w:rsidRPr="00D612DB">
        <w:rPr>
          <w:rFonts w:ascii="Times New Roman" w:hAnsi="Times New Roman"/>
          <w:color w:val="auto"/>
          <w:sz w:val="20"/>
          <w:lang w:eastAsia="zh-CN"/>
        </w:rPr>
        <w:t xml:space="preserve">autárquica e fundacional </w:t>
      </w:r>
      <w:r w:rsidR="00114ED4" w:rsidRPr="00D612DB">
        <w:rPr>
          <w:rFonts w:ascii="Times New Roman" w:hAnsi="Times New Roman"/>
          <w:color w:val="auto"/>
          <w:sz w:val="20"/>
          <w:lang w:eastAsia="zh-CN"/>
        </w:rPr>
        <w:t>do Poder Executivo.</w:t>
      </w:r>
    </w:p>
    <w:p w:rsidR="00D612DB" w:rsidRPr="00D612DB" w:rsidRDefault="00D612DB" w:rsidP="00D612DB">
      <w:pPr>
        <w:widowControl/>
        <w:tabs>
          <w:tab w:val="left" w:pos="284"/>
        </w:tabs>
        <w:suppressAutoHyphens/>
        <w:jc w:val="both"/>
        <w:rPr>
          <w:rFonts w:ascii="Times New Roman" w:hAnsi="Times New Roman"/>
          <w:color w:val="auto"/>
          <w:sz w:val="20"/>
          <w:lang w:eastAsia="zh-CN"/>
        </w:rPr>
      </w:pPr>
    </w:p>
    <w:p w:rsidR="00114ED4" w:rsidRPr="00D612DB" w:rsidRDefault="00D612DB" w:rsidP="00D612DB">
      <w:pPr>
        <w:widowControl/>
        <w:tabs>
          <w:tab w:val="left" w:pos="284"/>
        </w:tabs>
        <w:suppressAutoHyphens/>
        <w:jc w:val="both"/>
        <w:rPr>
          <w:rFonts w:ascii="Times New Roman" w:hAnsi="Times New Roman"/>
          <w:color w:val="auto"/>
          <w:sz w:val="20"/>
          <w:lang w:eastAsia="zh-CN"/>
        </w:rPr>
      </w:pPr>
      <w:r>
        <w:rPr>
          <w:rFonts w:ascii="Times New Roman" w:hAnsi="Times New Roman"/>
          <w:color w:val="auto"/>
          <w:sz w:val="20"/>
          <w:lang w:eastAsia="zh-CN"/>
        </w:rPr>
        <w:t xml:space="preserve">2. </w:t>
      </w:r>
      <w:r w:rsidR="00BD7783" w:rsidRPr="00D612DB">
        <w:rPr>
          <w:rFonts w:ascii="Times New Roman" w:hAnsi="Times New Roman"/>
          <w:color w:val="auto"/>
          <w:sz w:val="20"/>
          <w:lang w:eastAsia="zh-CN"/>
        </w:rPr>
        <w:t xml:space="preserve">Será adotada, </w:t>
      </w:r>
      <w:r w:rsidR="00114ED4" w:rsidRPr="00D612DB">
        <w:rPr>
          <w:rFonts w:ascii="Times New Roman" w:hAnsi="Times New Roman"/>
          <w:color w:val="auto"/>
          <w:sz w:val="20"/>
          <w:lang w:eastAsia="zh-CN"/>
        </w:rPr>
        <w:t>na verificação de percentual de redução da jornada normal de trabalho, a carga horária efetivamente realizada pelo servidor quando da avaliação pela Junta Médica Oficial.</w:t>
      </w:r>
    </w:p>
    <w:p w:rsidR="00114ED4" w:rsidRPr="00544AFD" w:rsidRDefault="00114ED4" w:rsidP="00114ED4">
      <w:pPr>
        <w:widowControl/>
        <w:suppressAutoHyphens/>
        <w:jc w:val="both"/>
        <w:rPr>
          <w:rFonts w:ascii="Times New Roman" w:hAnsi="Times New Roman"/>
          <w:color w:val="auto"/>
          <w:szCs w:val="22"/>
          <w:lang w:eastAsia="zh-CN"/>
        </w:rPr>
      </w:pPr>
    </w:p>
    <w:p w:rsidR="00A46FF5" w:rsidRDefault="00A46FF5" w:rsidP="00114ED4">
      <w:pPr>
        <w:widowControl/>
        <w:suppressAutoHyphens/>
        <w:jc w:val="both"/>
        <w:rPr>
          <w:rFonts w:ascii="Times New Roman" w:hAnsi="Times New Roman"/>
          <w:color w:val="auto"/>
          <w:szCs w:val="22"/>
          <w:lang w:eastAsia="zh-CN"/>
        </w:rPr>
      </w:pPr>
    </w:p>
    <w:p w:rsidR="00D612DB" w:rsidRDefault="00D612DB" w:rsidP="00114ED4">
      <w:pPr>
        <w:widowControl/>
        <w:suppressAutoHyphens/>
        <w:jc w:val="both"/>
        <w:rPr>
          <w:rFonts w:ascii="Times New Roman" w:hAnsi="Times New Roman"/>
          <w:color w:val="auto"/>
          <w:szCs w:val="22"/>
          <w:lang w:eastAsia="zh-CN"/>
        </w:rPr>
      </w:pPr>
    </w:p>
    <w:p w:rsidR="00D612DB" w:rsidRDefault="00D612DB" w:rsidP="00114ED4">
      <w:pPr>
        <w:widowControl/>
        <w:suppressAutoHyphens/>
        <w:jc w:val="both"/>
        <w:rPr>
          <w:rFonts w:ascii="Times New Roman" w:hAnsi="Times New Roman"/>
          <w:color w:val="auto"/>
          <w:szCs w:val="22"/>
          <w:lang w:eastAsia="zh-CN"/>
        </w:rPr>
      </w:pPr>
    </w:p>
    <w:p w:rsidR="00D612DB" w:rsidRDefault="00D612DB" w:rsidP="00114ED4">
      <w:pPr>
        <w:widowControl/>
        <w:suppressAutoHyphens/>
        <w:jc w:val="both"/>
        <w:rPr>
          <w:rFonts w:ascii="Times New Roman" w:hAnsi="Times New Roman"/>
          <w:color w:val="auto"/>
          <w:szCs w:val="22"/>
          <w:lang w:eastAsia="zh-CN"/>
        </w:rPr>
      </w:pPr>
    </w:p>
    <w:p w:rsidR="00D612DB" w:rsidRDefault="00D612DB" w:rsidP="00114ED4">
      <w:pPr>
        <w:widowControl/>
        <w:suppressAutoHyphens/>
        <w:jc w:val="both"/>
        <w:rPr>
          <w:rFonts w:ascii="Times New Roman" w:hAnsi="Times New Roman"/>
          <w:color w:val="auto"/>
          <w:szCs w:val="22"/>
          <w:lang w:eastAsia="zh-CN"/>
        </w:rPr>
      </w:pPr>
    </w:p>
    <w:p w:rsidR="00D612DB" w:rsidRDefault="00D612DB" w:rsidP="00114ED4">
      <w:pPr>
        <w:widowControl/>
        <w:suppressAutoHyphens/>
        <w:jc w:val="both"/>
        <w:rPr>
          <w:rFonts w:ascii="Times New Roman" w:hAnsi="Times New Roman"/>
          <w:color w:val="auto"/>
          <w:szCs w:val="22"/>
          <w:lang w:eastAsia="zh-CN"/>
        </w:rPr>
      </w:pPr>
    </w:p>
    <w:p w:rsidR="00D612DB" w:rsidRDefault="00D612DB" w:rsidP="00114ED4">
      <w:pPr>
        <w:widowControl/>
        <w:suppressAutoHyphens/>
        <w:jc w:val="both"/>
        <w:rPr>
          <w:rFonts w:ascii="Times New Roman" w:hAnsi="Times New Roman"/>
          <w:color w:val="auto"/>
          <w:szCs w:val="22"/>
          <w:lang w:eastAsia="zh-CN"/>
        </w:rPr>
      </w:pPr>
    </w:p>
    <w:p w:rsidR="00D612DB" w:rsidRDefault="00D612DB" w:rsidP="00114ED4">
      <w:pPr>
        <w:widowControl/>
        <w:suppressAutoHyphens/>
        <w:jc w:val="both"/>
        <w:rPr>
          <w:rFonts w:ascii="Times New Roman" w:hAnsi="Times New Roman"/>
          <w:color w:val="auto"/>
          <w:szCs w:val="22"/>
          <w:lang w:eastAsia="zh-CN"/>
        </w:rPr>
      </w:pPr>
    </w:p>
    <w:p w:rsidR="00D612DB" w:rsidRDefault="00D612DB" w:rsidP="00114ED4">
      <w:pPr>
        <w:widowControl/>
        <w:suppressAutoHyphens/>
        <w:jc w:val="both"/>
        <w:rPr>
          <w:rFonts w:ascii="Times New Roman" w:hAnsi="Times New Roman"/>
          <w:color w:val="auto"/>
          <w:szCs w:val="22"/>
          <w:lang w:eastAsia="zh-CN"/>
        </w:rPr>
      </w:pPr>
    </w:p>
    <w:p w:rsidR="00D612DB" w:rsidRDefault="00D612DB" w:rsidP="00114ED4">
      <w:pPr>
        <w:widowControl/>
        <w:suppressAutoHyphens/>
        <w:jc w:val="both"/>
        <w:rPr>
          <w:rFonts w:ascii="Times New Roman" w:hAnsi="Times New Roman"/>
          <w:color w:val="auto"/>
          <w:szCs w:val="22"/>
          <w:lang w:eastAsia="zh-CN"/>
        </w:rPr>
      </w:pPr>
    </w:p>
    <w:p w:rsidR="00D612DB" w:rsidRDefault="00D612DB" w:rsidP="00114ED4">
      <w:pPr>
        <w:widowControl/>
        <w:suppressAutoHyphens/>
        <w:jc w:val="both"/>
        <w:rPr>
          <w:rFonts w:ascii="Times New Roman" w:hAnsi="Times New Roman"/>
          <w:color w:val="auto"/>
          <w:szCs w:val="22"/>
          <w:lang w:eastAsia="zh-CN"/>
        </w:rPr>
      </w:pPr>
    </w:p>
    <w:p w:rsidR="00D612DB" w:rsidRPr="00544AFD" w:rsidRDefault="00D612DB" w:rsidP="00114ED4">
      <w:pPr>
        <w:widowControl/>
        <w:suppressAutoHyphens/>
        <w:jc w:val="both"/>
        <w:rPr>
          <w:rFonts w:ascii="Times New Roman" w:hAnsi="Times New Roman"/>
          <w:color w:val="auto"/>
          <w:szCs w:val="22"/>
          <w:lang w:eastAsia="zh-CN"/>
        </w:rPr>
      </w:pPr>
    </w:p>
    <w:p w:rsidR="00114ED4" w:rsidRPr="00D612DB" w:rsidRDefault="00114ED4" w:rsidP="00A46FF5">
      <w:pPr>
        <w:widowControl/>
        <w:suppressAutoHyphens/>
        <w:ind w:firstLine="3686"/>
        <w:jc w:val="both"/>
        <w:rPr>
          <w:rFonts w:ascii="Times New Roman" w:hAnsi="Times New Roman"/>
          <w:b/>
          <w:color w:val="auto"/>
          <w:sz w:val="24"/>
          <w:szCs w:val="24"/>
          <w:lang w:eastAsia="zh-CN"/>
        </w:rPr>
      </w:pPr>
      <w:r w:rsidRPr="00D612DB">
        <w:rPr>
          <w:rFonts w:ascii="Times New Roman" w:hAnsi="Times New Roman"/>
          <w:b/>
          <w:color w:val="auto"/>
          <w:sz w:val="24"/>
          <w:szCs w:val="24"/>
          <w:lang w:eastAsia="zh-CN"/>
        </w:rPr>
        <w:lastRenderedPageBreak/>
        <w:t>ANEXO II</w:t>
      </w:r>
    </w:p>
    <w:p w:rsidR="00114ED4" w:rsidRPr="00544AFD" w:rsidRDefault="00114ED4" w:rsidP="00114ED4">
      <w:pPr>
        <w:widowControl/>
        <w:suppressAutoHyphens/>
        <w:jc w:val="both"/>
        <w:rPr>
          <w:rFonts w:ascii="Times New Roman" w:hAnsi="Times New Roman"/>
          <w:color w:val="auto"/>
          <w:szCs w:val="22"/>
          <w:lang w:eastAsia="zh-CN"/>
        </w:rPr>
      </w:pPr>
    </w:p>
    <w:tbl>
      <w:tblPr>
        <w:tblW w:w="9495" w:type="dxa"/>
        <w:jc w:val="center"/>
        <w:tblInd w:w="-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42"/>
        <w:gridCol w:w="5547"/>
        <w:gridCol w:w="1806"/>
      </w:tblGrid>
      <w:tr w:rsidR="00114ED4" w:rsidRPr="00D612DB" w:rsidTr="00D612DB">
        <w:trPr>
          <w:tblHeader/>
          <w:jc w:val="center"/>
        </w:trPr>
        <w:tc>
          <w:tcPr>
            <w:tcW w:w="2142" w:type="dxa"/>
            <w:shd w:val="clear" w:color="auto" w:fill="FFFFFF"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Domínio</w:t>
            </w:r>
          </w:p>
          <w:p w:rsidR="00114ED4" w:rsidRPr="00D612DB" w:rsidRDefault="00472AF2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d</w:t>
            </w:r>
            <w:r w:rsidR="00114ED4" w:rsidRPr="00D612DB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a Saúde</w:t>
            </w:r>
          </w:p>
        </w:tc>
        <w:tc>
          <w:tcPr>
            <w:tcW w:w="5547" w:type="dxa"/>
            <w:shd w:val="clear" w:color="auto" w:fill="FFFFFF"/>
            <w:vAlign w:val="center"/>
          </w:tcPr>
          <w:p w:rsidR="00114ED4" w:rsidRPr="00D612DB" w:rsidRDefault="00472AF2" w:rsidP="00114ED4">
            <w:pPr>
              <w:widowControl/>
              <w:suppressAutoHyphens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Funções do c</w:t>
            </w:r>
            <w:r w:rsidR="00114ED4" w:rsidRPr="00D612DB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orpo</w:t>
            </w:r>
          </w:p>
        </w:tc>
        <w:tc>
          <w:tcPr>
            <w:tcW w:w="1806" w:type="dxa"/>
            <w:shd w:val="clear" w:color="auto" w:fill="FFFFFF"/>
            <w:vAlign w:val="center"/>
          </w:tcPr>
          <w:p w:rsidR="00114ED4" w:rsidRPr="00D612DB" w:rsidRDefault="00022CC0" w:rsidP="00AD61C7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b/>
                <w:color w:val="auto"/>
                <w:spacing w:val="-2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b/>
                <w:color w:val="auto"/>
                <w:spacing w:val="-2"/>
                <w:sz w:val="24"/>
                <w:szCs w:val="24"/>
                <w:lang w:eastAsia="zh-CN"/>
              </w:rPr>
              <w:t>% de redução</w:t>
            </w:r>
            <w:r w:rsidR="00AD61C7" w:rsidRPr="00D612DB">
              <w:rPr>
                <w:rFonts w:ascii="Times New Roman" w:hAnsi="Times New Roman"/>
                <w:b/>
                <w:color w:val="auto"/>
                <w:spacing w:val="-2"/>
                <w:sz w:val="24"/>
                <w:szCs w:val="24"/>
                <w:lang w:eastAsia="zh-CN"/>
              </w:rPr>
              <w:t xml:space="preserve"> </w:t>
            </w:r>
            <w:r w:rsidRPr="00D612DB">
              <w:rPr>
                <w:rFonts w:ascii="Times New Roman" w:hAnsi="Times New Roman"/>
                <w:b/>
                <w:color w:val="auto"/>
                <w:spacing w:val="-2"/>
                <w:sz w:val="24"/>
                <w:szCs w:val="24"/>
                <w:lang w:eastAsia="zh-CN"/>
              </w:rPr>
              <w:t xml:space="preserve">da jornada normal de </w:t>
            </w:r>
            <w:r w:rsidR="00472AF2" w:rsidRPr="00D612DB">
              <w:rPr>
                <w:rFonts w:ascii="Times New Roman" w:hAnsi="Times New Roman"/>
                <w:b/>
                <w:color w:val="auto"/>
                <w:spacing w:val="-2"/>
                <w:sz w:val="24"/>
                <w:szCs w:val="24"/>
                <w:lang w:eastAsia="zh-CN"/>
              </w:rPr>
              <w:t>t</w:t>
            </w:r>
            <w:r w:rsidR="00114ED4" w:rsidRPr="00D612DB">
              <w:rPr>
                <w:rFonts w:ascii="Times New Roman" w:hAnsi="Times New Roman"/>
                <w:b/>
                <w:color w:val="auto"/>
                <w:spacing w:val="-2"/>
                <w:sz w:val="24"/>
                <w:szCs w:val="24"/>
                <w:lang w:eastAsia="zh-CN"/>
              </w:rPr>
              <w:t>rabalho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 w:val="restart"/>
            <w:vAlign w:val="center"/>
          </w:tcPr>
          <w:p w:rsidR="00114ED4" w:rsidRPr="00D612DB" w:rsidRDefault="00472AF2" w:rsidP="00114ED4">
            <w:pPr>
              <w:widowControl/>
              <w:suppressAutoHyphens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Total</w:t>
            </w: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Perda total da visão de ambos os olhos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50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Perda total do uso de ambos os membros superiores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50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Perda total do uso de ambos os membros inferiores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50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Perda total do uso de ambas as mãos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50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Perda total do uso de um membro superior e um membro inferior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50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Perda total do uso de uma das mãos e de um dos pés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50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 w:val="restart"/>
            <w:vAlign w:val="center"/>
          </w:tcPr>
          <w:p w:rsidR="00114ED4" w:rsidRPr="00D612DB" w:rsidRDefault="00472AF2" w:rsidP="00114ED4">
            <w:pPr>
              <w:widowControl/>
              <w:suppressAutoHyphens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Parcial diversos</w:t>
            </w: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Perda total da visão de um olho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Surdez total incurável de ambos os ouvidos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Surdez total incurável de um dos ouvidos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Mudez incurável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30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Fratura não consolidada do maxilar inferior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Imobilidade do segmento cervical da coluna vertebral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Imobilidade do segmento tóraco-lombo-sacro da coluna vertebral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 w:val="restart"/>
            <w:vAlign w:val="center"/>
          </w:tcPr>
          <w:p w:rsidR="00114ED4" w:rsidRPr="00D612DB" w:rsidRDefault="00472AF2" w:rsidP="00114ED4">
            <w:pPr>
              <w:widowControl/>
              <w:suppressAutoHyphens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Parcial membros superiores</w:t>
            </w: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Perda total do uso de um dos membros superiores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40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Perda total do uso de uma das mãos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30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Fratura não consolidada de um dos úmeros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30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AD61C7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Fratura não </w:t>
            </w:r>
            <w:r w:rsidR="00E73EC0"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consolidada de um dos segmentos</w:t>
            </w:r>
            <w:r w:rsidR="00AD61C7"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 </w:t>
            </w: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rádio-ulnares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Anquilose total de um dos ombros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Anquilose total de um dos cotovelos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Anquilose total de um dos punhos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Perda total do uso de um dos dedos indicadores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Perda total do uso de um dos dedos mínimos ou um dos dedos médios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 w:val="restart"/>
            <w:vAlign w:val="center"/>
          </w:tcPr>
          <w:p w:rsidR="00114ED4" w:rsidRPr="00D612DB" w:rsidRDefault="00472AF2" w:rsidP="00114ED4">
            <w:pPr>
              <w:widowControl/>
              <w:suppressAutoHyphens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Parcial membros inferiores</w:t>
            </w: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Perda total do uso de um dos membros inferiores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40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Perda total do uso de um dos pés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30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Fratura não consolidada de um fêmur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30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AD61C7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Fratura não </w:t>
            </w:r>
            <w:r w:rsidR="00E73EC0"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consolidada de um dos segmentos</w:t>
            </w:r>
            <w:r w:rsidR="00AD61C7"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 </w:t>
            </w: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tíbio-peroneiros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Fratura não consolidada da rótula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Fratura não consolidada de um pé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Anquilose total de um dos joelhos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Anquilose total de um dos tornozelos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Anquilose total de um quadril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Perda de todos os dedos e de uma parte do mesmo pé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pacing w:val="-2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pacing w:val="-2"/>
                <w:sz w:val="24"/>
                <w:szCs w:val="24"/>
                <w:lang w:eastAsia="zh-CN"/>
              </w:rPr>
              <w:t>Encurtamento de 3</w:t>
            </w:r>
            <w:r w:rsidR="00F2760F" w:rsidRPr="00D612DB">
              <w:rPr>
                <w:rFonts w:ascii="Times New Roman" w:hAnsi="Times New Roman"/>
                <w:color w:val="auto"/>
                <w:spacing w:val="-2"/>
                <w:sz w:val="24"/>
                <w:szCs w:val="24"/>
                <w:lang w:eastAsia="zh-CN"/>
              </w:rPr>
              <w:t xml:space="preserve"> cm</w:t>
            </w:r>
            <w:r w:rsidRPr="00D612DB">
              <w:rPr>
                <w:rFonts w:ascii="Times New Roman" w:hAnsi="Times New Roman"/>
                <w:color w:val="auto"/>
                <w:spacing w:val="-2"/>
                <w:sz w:val="24"/>
                <w:szCs w:val="24"/>
                <w:lang w:eastAsia="zh-CN"/>
              </w:rPr>
              <w:t xml:space="preserve"> a 5 cm de um dos membros inferiores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 w:val="restart"/>
            <w:vAlign w:val="center"/>
          </w:tcPr>
          <w:p w:rsidR="00114ED4" w:rsidRPr="00D612DB" w:rsidRDefault="00472AF2" w:rsidP="00114ED4">
            <w:pPr>
              <w:widowControl/>
              <w:suppressAutoHyphens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Diversas</w:t>
            </w: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A perda ou a redução de movimentos do maxilar inferior - grau médio e máximo </w:t>
            </w:r>
            <w:r w:rsidRPr="00D612DB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  <w:lang w:eastAsia="zh-CN"/>
              </w:rPr>
              <w:t>(1)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Amputação total do nariz com perda total do olfato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Aparelho visual e anexos dos olhos </w:t>
            </w:r>
            <w:r w:rsidR="00E73EC0"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-</w:t>
            </w:r>
            <w:r w:rsidR="009A0627"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 diplop</w:t>
            </w: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ia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Lesões das vias lacrimais - bilateral com fístulas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Aparelho de fonação - perda da palavra (mudez incurável)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30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Amputação total das duas orelhas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Cistostomia definitiva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Incontinência urinária permanente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Perda de um rim, com rim remanescente - função renal preservada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Perda de um rim, com rim remanescente - redução da função renal (não </w:t>
            </w:r>
            <w:r w:rsidR="009A0627"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dialítica)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30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Perda de um rim, com rim remanescente - redução da função renal (</w:t>
            </w:r>
            <w:r w:rsidR="009A0627"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dialítica</w:t>
            </w: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40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Amputação traumática do pênis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0646FC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Traqueostomia </w:t>
            </w:r>
            <w:r w:rsidR="00114ED4"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definitiva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Ressecção de um pulmão - redução em grau mínimo da função respiratória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Ressecção de um pulmão - redução em grau médio da função respiratória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30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Ressecção de um pulmão - insuficiência respiratória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40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Gastrectomia subtotal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Gastrectomia total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Intestino delgado - ressecção parcial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Intestino delgado - ressecção parcial com</w:t>
            </w:r>
            <w:r w:rsidR="00E73EC0"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 xml:space="preserve"> síndrome disabsortiva ou </w:t>
            </w: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ileostomia definitiva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Intestino grosso - colectomia parcial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Intestino grosso - colectomia total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Intestino grosso - colostomia definitiva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Inconsistência fecal sem prolapso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Inconsistência fecal com prolapso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30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Lobectomia com insuficiência hepática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30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Eplepsia pós-traumática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Derivação ventrículo-peritoneal (hidrocefalia)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10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 w:val="restart"/>
            <w:vAlign w:val="center"/>
          </w:tcPr>
          <w:p w:rsidR="00114ED4" w:rsidRPr="00D612DB" w:rsidRDefault="00472AF2" w:rsidP="00114ED4">
            <w:pPr>
              <w:widowControl/>
              <w:suppressAutoHyphens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b/>
                <w:color w:val="auto"/>
                <w:sz w:val="24"/>
                <w:szCs w:val="24"/>
                <w:lang w:eastAsia="zh-CN"/>
              </w:rPr>
              <w:t>Parcial mental</w:t>
            </w: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Redução mental leve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20</w:t>
            </w:r>
          </w:p>
        </w:tc>
      </w:tr>
      <w:tr w:rsidR="00114ED4" w:rsidRPr="00D612DB" w:rsidTr="00D612DB">
        <w:trPr>
          <w:jc w:val="center"/>
        </w:trPr>
        <w:tc>
          <w:tcPr>
            <w:tcW w:w="2142" w:type="dxa"/>
            <w:vMerge/>
            <w:vAlign w:val="center"/>
          </w:tcPr>
          <w:p w:rsidR="00114ED4" w:rsidRPr="00D612DB" w:rsidRDefault="00114ED4" w:rsidP="00114ED4">
            <w:pPr>
              <w:widowControl/>
              <w:suppressAutoHyphens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5547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Redução mental leve moderada</w:t>
            </w:r>
          </w:p>
        </w:tc>
        <w:tc>
          <w:tcPr>
            <w:tcW w:w="1806" w:type="dxa"/>
            <w:vAlign w:val="center"/>
          </w:tcPr>
          <w:p w:rsidR="00114ED4" w:rsidRPr="00D612DB" w:rsidRDefault="00114ED4" w:rsidP="00E73EC0">
            <w:pPr>
              <w:widowControl/>
              <w:suppressAutoHyphens/>
              <w:ind w:right="-78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</w:pPr>
            <w:r w:rsidRPr="00D612DB">
              <w:rPr>
                <w:rFonts w:ascii="Times New Roman" w:hAnsi="Times New Roman"/>
                <w:color w:val="auto"/>
                <w:sz w:val="24"/>
                <w:szCs w:val="24"/>
                <w:lang w:eastAsia="zh-CN"/>
              </w:rPr>
              <w:t>30</w:t>
            </w:r>
          </w:p>
        </w:tc>
      </w:tr>
    </w:tbl>
    <w:p w:rsidR="00D612DB" w:rsidRDefault="00D612DB" w:rsidP="000F49CE">
      <w:pPr>
        <w:widowControl/>
        <w:suppressAutoHyphens/>
        <w:rPr>
          <w:rFonts w:ascii="Times New Roman" w:hAnsi="Times New Roman"/>
          <w:color w:val="auto"/>
          <w:sz w:val="18"/>
          <w:szCs w:val="18"/>
          <w:vertAlign w:val="superscript"/>
          <w:lang w:eastAsia="zh-CN"/>
        </w:rPr>
      </w:pPr>
    </w:p>
    <w:p w:rsidR="00114ED4" w:rsidRPr="00544AFD" w:rsidRDefault="00114ED4" w:rsidP="000F49CE">
      <w:pPr>
        <w:widowControl/>
        <w:suppressAutoHyphens/>
        <w:rPr>
          <w:rFonts w:ascii="Times New Roman" w:hAnsi="Times New Roman"/>
          <w:color w:val="auto"/>
          <w:sz w:val="18"/>
          <w:szCs w:val="18"/>
          <w:lang w:eastAsia="zh-CN"/>
        </w:rPr>
      </w:pPr>
      <w:r w:rsidRPr="00D612DB">
        <w:rPr>
          <w:rFonts w:ascii="Times New Roman" w:hAnsi="Times New Roman"/>
          <w:b/>
          <w:color w:val="auto"/>
          <w:sz w:val="18"/>
          <w:szCs w:val="18"/>
          <w:vertAlign w:val="superscript"/>
          <w:lang w:eastAsia="zh-CN"/>
        </w:rPr>
        <w:t>(1)</w:t>
      </w:r>
      <w:r w:rsidRPr="00544AFD">
        <w:rPr>
          <w:rFonts w:ascii="Times New Roman" w:hAnsi="Times New Roman"/>
          <w:color w:val="auto"/>
          <w:sz w:val="18"/>
          <w:szCs w:val="18"/>
          <w:lang w:eastAsia="zh-CN"/>
        </w:rPr>
        <w:t xml:space="preserve"> A perda ou a redução da força ou da capacidade funcional é a que não r</w:t>
      </w:r>
      <w:r w:rsidR="00E73EC0" w:rsidRPr="00544AFD">
        <w:rPr>
          <w:rFonts w:ascii="Times New Roman" w:hAnsi="Times New Roman"/>
          <w:color w:val="auto"/>
          <w:sz w:val="18"/>
          <w:szCs w:val="18"/>
          <w:lang w:eastAsia="zh-CN"/>
        </w:rPr>
        <w:t>esulta de lesões articulares ou</w:t>
      </w:r>
      <w:r w:rsidR="00AD61C7" w:rsidRPr="00544AFD">
        <w:rPr>
          <w:rFonts w:ascii="Times New Roman" w:hAnsi="Times New Roman"/>
          <w:color w:val="auto"/>
          <w:sz w:val="18"/>
          <w:szCs w:val="18"/>
          <w:lang w:eastAsia="zh-CN"/>
        </w:rPr>
        <w:t xml:space="preserve"> </w:t>
      </w:r>
      <w:r w:rsidRPr="00544AFD">
        <w:rPr>
          <w:rFonts w:ascii="Times New Roman" w:hAnsi="Times New Roman"/>
          <w:color w:val="auto"/>
          <w:sz w:val="18"/>
          <w:szCs w:val="18"/>
          <w:lang w:eastAsia="zh-CN"/>
        </w:rPr>
        <w:t>de segmentos amputados.</w:t>
      </w:r>
    </w:p>
    <w:p w:rsidR="00114ED4" w:rsidRPr="00544AFD" w:rsidRDefault="00114ED4" w:rsidP="00114ED4">
      <w:pPr>
        <w:widowControl/>
        <w:suppressAutoHyphens/>
        <w:jc w:val="both"/>
        <w:rPr>
          <w:rFonts w:ascii="Times New Roman" w:hAnsi="Times New Roman"/>
          <w:color w:val="auto"/>
          <w:szCs w:val="22"/>
          <w:lang w:eastAsia="zh-CN"/>
        </w:rPr>
      </w:pPr>
    </w:p>
    <w:sectPr w:rsidR="00114ED4" w:rsidRPr="00544AFD" w:rsidSect="005663E7">
      <w:headerReference w:type="default" r:id="rId9"/>
      <w:footerReference w:type="even" r:id="rId10"/>
      <w:footerReference w:type="default" r:id="rId11"/>
      <w:pgSz w:w="11907" w:h="16840" w:code="9"/>
      <w:pgMar w:top="2268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B4E" w:rsidRDefault="00290B4E">
      <w:r>
        <w:separator/>
      </w:r>
    </w:p>
  </w:endnote>
  <w:endnote w:type="continuationSeparator" w:id="0">
    <w:p w:rsidR="00290B4E" w:rsidRDefault="00290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outhern">
    <w:altName w:val="Impact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07B" w:rsidRDefault="000D307B" w:rsidP="00341175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0D307B" w:rsidRDefault="000D307B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62A" w:rsidRPr="007C162A" w:rsidRDefault="007C162A">
    <w:pPr>
      <w:pStyle w:val="Rodap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B4E" w:rsidRDefault="00290B4E">
      <w:r>
        <w:separator/>
      </w:r>
    </w:p>
  </w:footnote>
  <w:footnote w:type="continuationSeparator" w:id="0">
    <w:p w:rsidR="00290B4E" w:rsidRDefault="00290B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14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7"/>
      <w:gridCol w:w="8364"/>
    </w:tblGrid>
    <w:tr w:rsidR="000D307B">
      <w:trPr>
        <w:cantSplit/>
      </w:trPr>
      <w:tc>
        <w:tcPr>
          <w:tcW w:w="777" w:type="dxa"/>
          <w:vAlign w:val="center"/>
        </w:tcPr>
        <w:p w:rsidR="000D307B" w:rsidRDefault="000D307B" w:rsidP="00395A8D">
          <w:pPr>
            <w:pStyle w:val="Cabealho"/>
            <w:rPr>
              <w:rFonts w:ascii="Times New Roman" w:hAnsi="Times New Roman"/>
              <w:sz w:val="24"/>
            </w:rPr>
          </w:pPr>
        </w:p>
      </w:tc>
      <w:tc>
        <w:tcPr>
          <w:tcW w:w="8364" w:type="dxa"/>
          <w:vAlign w:val="center"/>
        </w:tcPr>
        <w:p w:rsidR="000D307B" w:rsidRPr="00E32097" w:rsidRDefault="000D307B">
          <w:pPr>
            <w:pStyle w:val="Cabealho"/>
            <w:rPr>
              <w:rFonts w:cs="Arial"/>
              <w:b/>
              <w:sz w:val="24"/>
            </w:rPr>
          </w:pPr>
        </w:p>
      </w:tc>
    </w:tr>
  </w:tbl>
  <w:p w:rsidR="000D307B" w:rsidRPr="00ED7A62" w:rsidRDefault="000D307B">
    <w:pPr>
      <w:pStyle w:val="Cabealh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87291"/>
    <w:multiLevelType w:val="hybridMultilevel"/>
    <w:tmpl w:val="CEB816D2"/>
    <w:lvl w:ilvl="0" w:tplc="D922655A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45B1560A"/>
    <w:multiLevelType w:val="hybridMultilevel"/>
    <w:tmpl w:val="1FEAC22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383A0D"/>
    <w:multiLevelType w:val="multilevel"/>
    <w:tmpl w:val="78B2DD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75F32EAC"/>
    <w:multiLevelType w:val="hybridMultilevel"/>
    <w:tmpl w:val="E0E8AE50"/>
    <w:lvl w:ilvl="0" w:tplc="473E785C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4A8"/>
    <w:rsid w:val="00005A75"/>
    <w:rsid w:val="00022024"/>
    <w:rsid w:val="00022CC0"/>
    <w:rsid w:val="00044E5B"/>
    <w:rsid w:val="000600D2"/>
    <w:rsid w:val="000646FC"/>
    <w:rsid w:val="00080C0B"/>
    <w:rsid w:val="00083789"/>
    <w:rsid w:val="000924A7"/>
    <w:rsid w:val="000947C1"/>
    <w:rsid w:val="000B742E"/>
    <w:rsid w:val="000C51E1"/>
    <w:rsid w:val="000C5467"/>
    <w:rsid w:val="000C6F49"/>
    <w:rsid w:val="000D02EC"/>
    <w:rsid w:val="000D307B"/>
    <w:rsid w:val="000E074B"/>
    <w:rsid w:val="000F1317"/>
    <w:rsid w:val="000F2360"/>
    <w:rsid w:val="000F49CE"/>
    <w:rsid w:val="00113BD3"/>
    <w:rsid w:val="00114ED4"/>
    <w:rsid w:val="0011675E"/>
    <w:rsid w:val="00124854"/>
    <w:rsid w:val="00143881"/>
    <w:rsid w:val="001443F4"/>
    <w:rsid w:val="00154357"/>
    <w:rsid w:val="001579DC"/>
    <w:rsid w:val="001658D1"/>
    <w:rsid w:val="00177F1E"/>
    <w:rsid w:val="00186033"/>
    <w:rsid w:val="0019399D"/>
    <w:rsid w:val="00195091"/>
    <w:rsid w:val="0019714D"/>
    <w:rsid w:val="0019743D"/>
    <w:rsid w:val="001E0390"/>
    <w:rsid w:val="001E3919"/>
    <w:rsid w:val="0020312E"/>
    <w:rsid w:val="00211510"/>
    <w:rsid w:val="00234073"/>
    <w:rsid w:val="00262AC3"/>
    <w:rsid w:val="00286CED"/>
    <w:rsid w:val="00290B4E"/>
    <w:rsid w:val="002A22E0"/>
    <w:rsid w:val="002A678A"/>
    <w:rsid w:val="002B4775"/>
    <w:rsid w:val="002C481C"/>
    <w:rsid w:val="002C5682"/>
    <w:rsid w:val="002D5265"/>
    <w:rsid w:val="002E1D24"/>
    <w:rsid w:val="002E2C89"/>
    <w:rsid w:val="002F4D18"/>
    <w:rsid w:val="00310748"/>
    <w:rsid w:val="00317E84"/>
    <w:rsid w:val="00320AA8"/>
    <w:rsid w:val="00341175"/>
    <w:rsid w:val="00344A2D"/>
    <w:rsid w:val="00345E1F"/>
    <w:rsid w:val="00361264"/>
    <w:rsid w:val="0037222B"/>
    <w:rsid w:val="00377C2F"/>
    <w:rsid w:val="0038221D"/>
    <w:rsid w:val="00395A8D"/>
    <w:rsid w:val="00397670"/>
    <w:rsid w:val="003A1466"/>
    <w:rsid w:val="003A25B9"/>
    <w:rsid w:val="003A35AB"/>
    <w:rsid w:val="003C1089"/>
    <w:rsid w:val="003C2748"/>
    <w:rsid w:val="003E2120"/>
    <w:rsid w:val="003E4A1C"/>
    <w:rsid w:val="003E7449"/>
    <w:rsid w:val="003F0DBC"/>
    <w:rsid w:val="003F537C"/>
    <w:rsid w:val="003F5BC0"/>
    <w:rsid w:val="00407907"/>
    <w:rsid w:val="00433BD4"/>
    <w:rsid w:val="00434DDF"/>
    <w:rsid w:val="00443E5A"/>
    <w:rsid w:val="00444287"/>
    <w:rsid w:val="00444298"/>
    <w:rsid w:val="00444C7C"/>
    <w:rsid w:val="00446A7E"/>
    <w:rsid w:val="00467E98"/>
    <w:rsid w:val="00472AF2"/>
    <w:rsid w:val="00472BDE"/>
    <w:rsid w:val="00472D90"/>
    <w:rsid w:val="00484B8E"/>
    <w:rsid w:val="00487F18"/>
    <w:rsid w:val="00493F0D"/>
    <w:rsid w:val="004B5983"/>
    <w:rsid w:val="004C517E"/>
    <w:rsid w:val="004C74CE"/>
    <w:rsid w:val="004D1710"/>
    <w:rsid w:val="00504929"/>
    <w:rsid w:val="00540C77"/>
    <w:rsid w:val="005420A1"/>
    <w:rsid w:val="0054417B"/>
    <w:rsid w:val="00544AFD"/>
    <w:rsid w:val="005663E7"/>
    <w:rsid w:val="00571653"/>
    <w:rsid w:val="00573FEE"/>
    <w:rsid w:val="005966E2"/>
    <w:rsid w:val="005E25CC"/>
    <w:rsid w:val="005E540B"/>
    <w:rsid w:val="005F2A25"/>
    <w:rsid w:val="006072B1"/>
    <w:rsid w:val="0061324D"/>
    <w:rsid w:val="00626874"/>
    <w:rsid w:val="006400DF"/>
    <w:rsid w:val="00644D4D"/>
    <w:rsid w:val="00653ABF"/>
    <w:rsid w:val="00655180"/>
    <w:rsid w:val="0065737B"/>
    <w:rsid w:val="0066160D"/>
    <w:rsid w:val="006710BC"/>
    <w:rsid w:val="00686B93"/>
    <w:rsid w:val="00693691"/>
    <w:rsid w:val="006B50CD"/>
    <w:rsid w:val="006B74A8"/>
    <w:rsid w:val="006D0ACC"/>
    <w:rsid w:val="006E6A52"/>
    <w:rsid w:val="006F19DE"/>
    <w:rsid w:val="006F6DB2"/>
    <w:rsid w:val="007030B6"/>
    <w:rsid w:val="00721845"/>
    <w:rsid w:val="00726E49"/>
    <w:rsid w:val="00735FF8"/>
    <w:rsid w:val="007513C0"/>
    <w:rsid w:val="00765FFD"/>
    <w:rsid w:val="007667D5"/>
    <w:rsid w:val="007711DA"/>
    <w:rsid w:val="00784703"/>
    <w:rsid w:val="007B0EDB"/>
    <w:rsid w:val="007B165D"/>
    <w:rsid w:val="007C162A"/>
    <w:rsid w:val="008131AA"/>
    <w:rsid w:val="008133CD"/>
    <w:rsid w:val="00817EFC"/>
    <w:rsid w:val="00827F34"/>
    <w:rsid w:val="00853DFB"/>
    <w:rsid w:val="00864DBC"/>
    <w:rsid w:val="00875174"/>
    <w:rsid w:val="00881EAF"/>
    <w:rsid w:val="0089174E"/>
    <w:rsid w:val="00892907"/>
    <w:rsid w:val="008A0A26"/>
    <w:rsid w:val="008B07DA"/>
    <w:rsid w:val="008B7BCB"/>
    <w:rsid w:val="008C0E2A"/>
    <w:rsid w:val="008C747F"/>
    <w:rsid w:val="008F5397"/>
    <w:rsid w:val="008F7F24"/>
    <w:rsid w:val="00906E2C"/>
    <w:rsid w:val="00925B18"/>
    <w:rsid w:val="00926A38"/>
    <w:rsid w:val="00926CAB"/>
    <w:rsid w:val="00936B5C"/>
    <w:rsid w:val="00936D9F"/>
    <w:rsid w:val="0093704B"/>
    <w:rsid w:val="0094425D"/>
    <w:rsid w:val="00967A72"/>
    <w:rsid w:val="00996236"/>
    <w:rsid w:val="009A0627"/>
    <w:rsid w:val="009D189A"/>
    <w:rsid w:val="009E096C"/>
    <w:rsid w:val="009E4591"/>
    <w:rsid w:val="009E6F61"/>
    <w:rsid w:val="00A0189E"/>
    <w:rsid w:val="00A0214F"/>
    <w:rsid w:val="00A03845"/>
    <w:rsid w:val="00A11E88"/>
    <w:rsid w:val="00A17010"/>
    <w:rsid w:val="00A24D37"/>
    <w:rsid w:val="00A32D15"/>
    <w:rsid w:val="00A3624C"/>
    <w:rsid w:val="00A37916"/>
    <w:rsid w:val="00A40643"/>
    <w:rsid w:val="00A451F0"/>
    <w:rsid w:val="00A46FF5"/>
    <w:rsid w:val="00A47928"/>
    <w:rsid w:val="00A63D10"/>
    <w:rsid w:val="00A72920"/>
    <w:rsid w:val="00AC22F3"/>
    <w:rsid w:val="00AD61C7"/>
    <w:rsid w:val="00AE47FB"/>
    <w:rsid w:val="00AF00B0"/>
    <w:rsid w:val="00B03450"/>
    <w:rsid w:val="00B16105"/>
    <w:rsid w:val="00B27CCE"/>
    <w:rsid w:val="00B319F6"/>
    <w:rsid w:val="00B35478"/>
    <w:rsid w:val="00B373E0"/>
    <w:rsid w:val="00B54712"/>
    <w:rsid w:val="00B66CD8"/>
    <w:rsid w:val="00B75CC5"/>
    <w:rsid w:val="00B8409A"/>
    <w:rsid w:val="00BA1E04"/>
    <w:rsid w:val="00BB4AE3"/>
    <w:rsid w:val="00BD1727"/>
    <w:rsid w:val="00BD4388"/>
    <w:rsid w:val="00BD7783"/>
    <w:rsid w:val="00BE4917"/>
    <w:rsid w:val="00BF2BFE"/>
    <w:rsid w:val="00C117B7"/>
    <w:rsid w:val="00C36ACC"/>
    <w:rsid w:val="00C40D1A"/>
    <w:rsid w:val="00C40E12"/>
    <w:rsid w:val="00C41C82"/>
    <w:rsid w:val="00C522FC"/>
    <w:rsid w:val="00C53A97"/>
    <w:rsid w:val="00C63A94"/>
    <w:rsid w:val="00C63D57"/>
    <w:rsid w:val="00C9057B"/>
    <w:rsid w:val="00CC19AA"/>
    <w:rsid w:val="00CF0E4A"/>
    <w:rsid w:val="00CF6BD0"/>
    <w:rsid w:val="00D04C2F"/>
    <w:rsid w:val="00D1236A"/>
    <w:rsid w:val="00D14FCE"/>
    <w:rsid w:val="00D15EAA"/>
    <w:rsid w:val="00D3301C"/>
    <w:rsid w:val="00D47E52"/>
    <w:rsid w:val="00D508B3"/>
    <w:rsid w:val="00D612DB"/>
    <w:rsid w:val="00D6418F"/>
    <w:rsid w:val="00D72C2F"/>
    <w:rsid w:val="00D72D41"/>
    <w:rsid w:val="00D7685A"/>
    <w:rsid w:val="00D80B34"/>
    <w:rsid w:val="00D935E8"/>
    <w:rsid w:val="00DA5269"/>
    <w:rsid w:val="00DA6B8E"/>
    <w:rsid w:val="00DC5C42"/>
    <w:rsid w:val="00DD668D"/>
    <w:rsid w:val="00DD76D2"/>
    <w:rsid w:val="00DE056B"/>
    <w:rsid w:val="00DE070F"/>
    <w:rsid w:val="00DE3D8F"/>
    <w:rsid w:val="00DF0077"/>
    <w:rsid w:val="00DF4EEA"/>
    <w:rsid w:val="00E11B44"/>
    <w:rsid w:val="00E252DD"/>
    <w:rsid w:val="00E32097"/>
    <w:rsid w:val="00E34C8E"/>
    <w:rsid w:val="00E5049E"/>
    <w:rsid w:val="00E50661"/>
    <w:rsid w:val="00E65907"/>
    <w:rsid w:val="00E673C8"/>
    <w:rsid w:val="00E73EC0"/>
    <w:rsid w:val="00E7451A"/>
    <w:rsid w:val="00E92A93"/>
    <w:rsid w:val="00EA0D53"/>
    <w:rsid w:val="00EA2075"/>
    <w:rsid w:val="00EA3269"/>
    <w:rsid w:val="00EA3549"/>
    <w:rsid w:val="00ED7A62"/>
    <w:rsid w:val="00F02FAB"/>
    <w:rsid w:val="00F0390B"/>
    <w:rsid w:val="00F07262"/>
    <w:rsid w:val="00F13142"/>
    <w:rsid w:val="00F26702"/>
    <w:rsid w:val="00F2760F"/>
    <w:rsid w:val="00F42A63"/>
    <w:rsid w:val="00F51D7D"/>
    <w:rsid w:val="00F63964"/>
    <w:rsid w:val="00F65F06"/>
    <w:rsid w:val="00F70C3F"/>
    <w:rsid w:val="00F71A7F"/>
    <w:rsid w:val="00F800AF"/>
    <w:rsid w:val="00F827DF"/>
    <w:rsid w:val="00FA6E40"/>
    <w:rsid w:val="00FA7A11"/>
    <w:rsid w:val="00FB5991"/>
    <w:rsid w:val="00FB7CE6"/>
    <w:rsid w:val="00FB7F65"/>
    <w:rsid w:val="00FC3F47"/>
    <w:rsid w:val="00FD56EE"/>
    <w:rsid w:val="00FD5917"/>
    <w:rsid w:val="00FE07BA"/>
    <w:rsid w:val="00FE0986"/>
    <w:rsid w:val="00FE10EA"/>
    <w:rsid w:val="00FF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rFonts w:ascii="Arial" w:hAnsi="Arial"/>
      <w:color w:val="000000"/>
      <w:sz w:val="22"/>
    </w:rPr>
  </w:style>
  <w:style w:type="paragraph" w:styleId="Ttulo1">
    <w:name w:val="heading 1"/>
    <w:basedOn w:val="Normal"/>
    <w:next w:val="Normal"/>
    <w:qFormat/>
    <w:pPr>
      <w:keepNext/>
      <w:spacing w:line="-320" w:lineRule="auto"/>
      <w:jc w:val="center"/>
      <w:outlineLvl w:val="0"/>
    </w:pPr>
    <w:rPr>
      <w:rFonts w:ascii="Southern" w:hAnsi="Southern"/>
      <w:b/>
      <w:sz w:val="24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paragraph" w:styleId="Ttulo3">
    <w:name w:val="heading 3"/>
    <w:basedOn w:val="Normal"/>
    <w:next w:val="LDB"/>
    <w:qFormat/>
    <w:pPr>
      <w:keepNext/>
      <w:spacing w:before="240" w:after="120"/>
      <w:jc w:val="center"/>
      <w:outlineLvl w:val="2"/>
    </w:pPr>
    <w:rPr>
      <w:rFonts w:ascii="Times New Roman" w:hAnsi="Times New Roman"/>
      <w:b/>
      <w:caps/>
      <w:color w:val="auto"/>
      <w:sz w:val="24"/>
      <w:u w:val="single"/>
    </w:rPr>
  </w:style>
  <w:style w:type="paragraph" w:styleId="Ttulo4">
    <w:name w:val="heading 4"/>
    <w:basedOn w:val="Normal"/>
    <w:next w:val="Normal"/>
    <w:qFormat/>
    <w:pPr>
      <w:keepNext/>
      <w:widowControl/>
      <w:spacing w:line="-320" w:lineRule="auto"/>
      <w:jc w:val="both"/>
      <w:outlineLvl w:val="3"/>
    </w:pPr>
    <w:rPr>
      <w:rFonts w:ascii="Southern" w:hAnsi="Southern"/>
      <w:b/>
      <w:sz w:val="24"/>
    </w:rPr>
  </w:style>
  <w:style w:type="paragraph" w:styleId="Ttulo5">
    <w:name w:val="heading 5"/>
    <w:basedOn w:val="Normal"/>
    <w:next w:val="Normal"/>
    <w:qFormat/>
    <w:pPr>
      <w:keepNext/>
      <w:ind w:firstLine="2155"/>
      <w:jc w:val="both"/>
      <w:outlineLvl w:val="4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DB">
    <w:name w:val="LDB"/>
    <w:basedOn w:val="Normal"/>
    <w:pPr>
      <w:spacing w:before="120" w:after="120"/>
      <w:jc w:val="both"/>
    </w:pPr>
    <w:rPr>
      <w:rFonts w:ascii="Times New Roman" w:hAnsi="Times New Roman"/>
      <w:color w:val="auto"/>
      <w:sz w:val="24"/>
    </w:rPr>
  </w:style>
  <w:style w:type="character" w:styleId="Nmerodepgina">
    <w:name w:val="page number"/>
    <w:basedOn w:val="Fontepargpadro"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  <w:rPr>
      <w:color w:val="auto"/>
      <w:sz w:val="20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  <w:rPr>
      <w:color w:val="auto"/>
      <w:sz w:val="20"/>
    </w:rPr>
  </w:style>
  <w:style w:type="paragraph" w:customStyle="1" w:styleId="Corpodetexto21">
    <w:name w:val="Corpo de texto 21"/>
    <w:basedOn w:val="Normal"/>
    <w:pPr>
      <w:ind w:firstLine="1843"/>
      <w:jc w:val="both"/>
    </w:pPr>
    <w:rPr>
      <w:rFonts w:ascii="Southern" w:hAnsi="Southern"/>
      <w:sz w:val="24"/>
    </w:rPr>
  </w:style>
  <w:style w:type="paragraph" w:customStyle="1" w:styleId="Recuodecorpodetexto21">
    <w:name w:val="Recuo de corpo de texto 21"/>
    <w:basedOn w:val="Normal"/>
    <w:pPr>
      <w:ind w:firstLine="2489"/>
      <w:jc w:val="both"/>
    </w:pPr>
    <w:rPr>
      <w:rFonts w:ascii="Southern" w:hAnsi="Southern"/>
      <w:sz w:val="24"/>
    </w:rPr>
  </w:style>
  <w:style w:type="paragraph" w:customStyle="1" w:styleId="Recuodecorpodetexto31">
    <w:name w:val="Recuo de corpo de texto 31"/>
    <w:basedOn w:val="Normal"/>
    <w:pPr>
      <w:ind w:firstLine="1843"/>
      <w:jc w:val="both"/>
    </w:pPr>
    <w:rPr>
      <w:rFonts w:ascii="Southern" w:hAnsi="Southern"/>
    </w:rPr>
  </w:style>
  <w:style w:type="paragraph" w:customStyle="1" w:styleId="A282868">
    <w:name w:val="_A282868"/>
    <w:pPr>
      <w:ind w:left="4032" w:right="1008"/>
      <w:jc w:val="both"/>
    </w:pPr>
    <w:rPr>
      <w:color w:val="000000"/>
      <w:sz w:val="24"/>
    </w:rPr>
  </w:style>
  <w:style w:type="paragraph" w:customStyle="1" w:styleId="A280168">
    <w:name w:val="_A280168"/>
    <w:pPr>
      <w:ind w:left="144" w:right="1008" w:firstLine="3888"/>
      <w:jc w:val="both"/>
    </w:pPr>
    <w:rPr>
      <w:color w:val="000000"/>
      <w:sz w:val="24"/>
    </w:rPr>
  </w:style>
  <w:style w:type="paragraph" w:customStyle="1" w:styleId="A011070">
    <w:name w:val="_A011070"/>
    <w:pPr>
      <w:ind w:left="1440" w:right="720" w:hanging="1296"/>
      <w:jc w:val="both"/>
    </w:pPr>
    <w:rPr>
      <w:color w:val="000000"/>
      <w:sz w:val="24"/>
    </w:rPr>
  </w:style>
  <w:style w:type="paragraph" w:customStyle="1" w:styleId="A101671">
    <w:name w:val="_A101671"/>
    <w:pPr>
      <w:ind w:left="2304" w:right="576" w:hanging="864"/>
      <w:jc w:val="both"/>
    </w:pPr>
    <w:rPr>
      <w:color w:val="000000"/>
      <w:sz w:val="24"/>
    </w:rPr>
  </w:style>
  <w:style w:type="paragraph" w:customStyle="1" w:styleId="A011071">
    <w:name w:val="_A011071"/>
    <w:pPr>
      <w:ind w:left="1440" w:right="576" w:hanging="1296"/>
      <w:jc w:val="both"/>
    </w:pPr>
    <w:rPr>
      <w:color w:val="000000"/>
      <w:sz w:val="24"/>
    </w:rPr>
  </w:style>
  <w:style w:type="paragraph" w:customStyle="1" w:styleId="A281071">
    <w:name w:val="_A281071"/>
    <w:pPr>
      <w:ind w:left="1440" w:right="576" w:firstLine="2592"/>
      <w:jc w:val="both"/>
    </w:pPr>
    <w:rPr>
      <w:color w:val="000000"/>
      <w:sz w:val="24"/>
    </w:rPr>
  </w:style>
  <w:style w:type="paragraph" w:styleId="Recuodecorpodetexto">
    <w:name w:val="Body Text Indent"/>
    <w:basedOn w:val="Normal"/>
    <w:pPr>
      <w:ind w:left="2438"/>
      <w:jc w:val="both"/>
    </w:pPr>
    <w:rPr>
      <w:rFonts w:ascii="Southern" w:hAnsi="Southern"/>
      <w:sz w:val="24"/>
    </w:rPr>
  </w:style>
  <w:style w:type="paragraph" w:styleId="Recuodecorpodetexto2">
    <w:name w:val="Body Text Indent 2"/>
    <w:basedOn w:val="Normal"/>
    <w:pPr>
      <w:ind w:left="2160" w:firstLine="11"/>
    </w:pPr>
    <w:rPr>
      <w:rFonts w:ascii="Southern" w:hAnsi="Southern"/>
      <w:sz w:val="24"/>
    </w:rPr>
  </w:style>
  <w:style w:type="paragraph" w:styleId="Recuodecorpodetexto3">
    <w:name w:val="Body Text Indent 3"/>
    <w:basedOn w:val="Normal"/>
    <w:pPr>
      <w:ind w:firstLine="2438"/>
      <w:jc w:val="both"/>
    </w:pPr>
    <w:rPr>
      <w:rFonts w:ascii="Southern" w:hAnsi="Southern"/>
      <w:sz w:val="24"/>
    </w:rPr>
  </w:style>
  <w:style w:type="paragraph" w:styleId="Ttulo">
    <w:name w:val="Title"/>
    <w:basedOn w:val="Normal"/>
    <w:qFormat/>
    <w:pPr>
      <w:widowControl/>
      <w:jc w:val="center"/>
    </w:pPr>
    <w:rPr>
      <w:b/>
      <w:sz w:val="24"/>
    </w:rPr>
  </w:style>
  <w:style w:type="paragraph" w:styleId="Corpodetexto">
    <w:name w:val="Body Text"/>
    <w:basedOn w:val="Normal"/>
    <w:qFormat/>
    <w:pPr>
      <w:widowControl/>
      <w:jc w:val="both"/>
    </w:pPr>
    <w:rPr>
      <w:rFonts w:ascii="Times New Roman" w:hAnsi="Times New Roman"/>
      <w:color w:val="auto"/>
      <w:sz w:val="24"/>
    </w:rPr>
  </w:style>
  <w:style w:type="character" w:styleId="Forte">
    <w:name w:val="Strong"/>
    <w:qFormat/>
    <w:rPr>
      <w:b/>
    </w:rPr>
  </w:style>
  <w:style w:type="paragraph" w:customStyle="1" w:styleId="Recuodecorpodetexto1">
    <w:name w:val="Recuo de corpo de texto1"/>
    <w:basedOn w:val="Normal"/>
    <w:pPr>
      <w:widowControl/>
      <w:autoSpaceDE w:val="0"/>
      <w:autoSpaceDN w:val="0"/>
      <w:spacing w:after="120"/>
      <w:ind w:left="283"/>
      <w:jc w:val="both"/>
    </w:pPr>
    <w:rPr>
      <w:rFonts w:ascii="Times New Roman" w:hAnsi="Times New Roman"/>
      <w:color w:val="auto"/>
      <w:sz w:val="24"/>
      <w:szCs w:val="24"/>
    </w:rPr>
  </w:style>
  <w:style w:type="paragraph" w:styleId="Corpodetexto2">
    <w:name w:val="Body Text 2"/>
    <w:basedOn w:val="Normal"/>
    <w:pPr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CabealhoChar">
    <w:name w:val="Cabeçalho Char"/>
    <w:link w:val="Cabealho"/>
    <w:locked/>
    <w:rsid w:val="00BA1E04"/>
    <w:rPr>
      <w:rFonts w:ascii="Arial" w:hAnsi="Arial"/>
      <w:lang w:val="pt-BR" w:eastAsia="pt-BR" w:bidi="ar-SA"/>
    </w:rPr>
  </w:style>
  <w:style w:type="paragraph" w:customStyle="1" w:styleId="RedaoatualChar">
    <w:name w:val="Redação atual Char"/>
    <w:basedOn w:val="Normal"/>
    <w:link w:val="RedaoatualCharChar"/>
    <w:autoRedefine/>
    <w:rsid w:val="00C36ACC"/>
    <w:pPr>
      <w:widowControl/>
      <w:ind w:firstLine="2552"/>
      <w:jc w:val="both"/>
      <w:outlineLvl w:val="6"/>
    </w:pPr>
    <w:rPr>
      <w:rFonts w:eastAsia="Arial Unicode MS" w:cs="Arial"/>
      <w:color w:val="auto"/>
      <w:szCs w:val="22"/>
    </w:rPr>
  </w:style>
  <w:style w:type="character" w:customStyle="1" w:styleId="RedaoatualCharChar">
    <w:name w:val="Redação atual Char Char"/>
    <w:link w:val="RedaoatualChar"/>
    <w:rsid w:val="00C36ACC"/>
    <w:rPr>
      <w:rFonts w:ascii="Arial" w:eastAsia="Arial Unicode MS" w:hAnsi="Arial" w:cs="Arial"/>
      <w:sz w:val="22"/>
      <w:szCs w:val="22"/>
    </w:rPr>
  </w:style>
  <w:style w:type="character" w:customStyle="1" w:styleId="RodapChar">
    <w:name w:val="Rodapé Char"/>
    <w:link w:val="Rodap"/>
    <w:uiPriority w:val="99"/>
    <w:rsid w:val="007C162A"/>
    <w:rPr>
      <w:rFonts w:ascii="Arial" w:hAnsi="Arial"/>
    </w:rPr>
  </w:style>
  <w:style w:type="paragraph" w:customStyle="1" w:styleId="western">
    <w:name w:val="western"/>
    <w:basedOn w:val="Normal"/>
    <w:rsid w:val="00397670"/>
    <w:pPr>
      <w:widowControl/>
      <w:spacing w:before="100" w:beforeAutospacing="1" w:after="119"/>
    </w:pPr>
    <w:rPr>
      <w:rFonts w:ascii="Times New Roman" w:hAnsi="Times New Roman"/>
      <w:color w:val="auto"/>
      <w:sz w:val="24"/>
      <w:szCs w:val="24"/>
    </w:rPr>
  </w:style>
  <w:style w:type="character" w:customStyle="1" w:styleId="apple-converted-space">
    <w:name w:val="apple-converted-space"/>
    <w:rsid w:val="00397670"/>
  </w:style>
  <w:style w:type="table" w:styleId="Tabelacomgrade">
    <w:name w:val="Table Grid"/>
    <w:basedOn w:val="Tabelanormal"/>
    <w:uiPriority w:val="59"/>
    <w:rsid w:val="003976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397670"/>
    <w:pPr>
      <w:widowControl/>
      <w:spacing w:after="200" w:line="276" w:lineRule="auto"/>
      <w:ind w:left="720"/>
      <w:contextualSpacing/>
    </w:pPr>
    <w:rPr>
      <w:rFonts w:ascii="Calibri" w:eastAsia="Calibri" w:hAnsi="Calibri"/>
      <w:color w:val="auto"/>
      <w:szCs w:val="22"/>
      <w:lang w:eastAsia="en-US"/>
    </w:rPr>
  </w:style>
  <w:style w:type="character" w:styleId="Refdecomentrio">
    <w:name w:val="annotation reference"/>
    <w:rsid w:val="003C2748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3C2748"/>
    <w:rPr>
      <w:sz w:val="20"/>
    </w:rPr>
  </w:style>
  <w:style w:type="character" w:customStyle="1" w:styleId="TextodecomentrioChar">
    <w:name w:val="Texto de comentário Char"/>
    <w:link w:val="Textodecomentrio"/>
    <w:rsid w:val="003C2748"/>
    <w:rPr>
      <w:rFonts w:ascii="Arial" w:hAnsi="Arial"/>
      <w:color w:val="000000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3C2748"/>
    <w:rPr>
      <w:b/>
      <w:bCs/>
    </w:rPr>
  </w:style>
  <w:style w:type="character" w:customStyle="1" w:styleId="AssuntodocomentrioChar">
    <w:name w:val="Assunto do comentário Char"/>
    <w:link w:val="Assuntodocomentrio"/>
    <w:rsid w:val="003C2748"/>
    <w:rPr>
      <w:rFonts w:ascii="Arial" w:hAnsi="Arial"/>
      <w:b/>
      <w:bCs/>
      <w:color w:val="000000"/>
    </w:rPr>
  </w:style>
  <w:style w:type="paragraph" w:styleId="Textodebalo">
    <w:name w:val="Balloon Text"/>
    <w:basedOn w:val="Normal"/>
    <w:link w:val="TextodebaloChar"/>
    <w:rsid w:val="003C274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C2748"/>
    <w:rPr>
      <w:rFonts w:ascii="Segoe UI" w:hAnsi="Segoe UI" w:cs="Segoe UI"/>
      <w:color w:val="000000"/>
      <w:sz w:val="18"/>
      <w:szCs w:val="18"/>
    </w:rPr>
  </w:style>
  <w:style w:type="paragraph" w:customStyle="1" w:styleId="WW-Corpodetexto2">
    <w:name w:val="WW-Corpo de texto 2"/>
    <w:basedOn w:val="Normal"/>
    <w:rsid w:val="00022024"/>
    <w:pPr>
      <w:widowControl/>
      <w:suppressAutoHyphens/>
      <w:jc w:val="both"/>
    </w:pPr>
    <w:rPr>
      <w:noProof/>
      <w:color w:val="auto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rFonts w:ascii="Arial" w:hAnsi="Arial"/>
      <w:color w:val="000000"/>
      <w:sz w:val="22"/>
    </w:rPr>
  </w:style>
  <w:style w:type="paragraph" w:styleId="Ttulo1">
    <w:name w:val="heading 1"/>
    <w:basedOn w:val="Normal"/>
    <w:next w:val="Normal"/>
    <w:qFormat/>
    <w:pPr>
      <w:keepNext/>
      <w:spacing w:line="-320" w:lineRule="auto"/>
      <w:jc w:val="center"/>
      <w:outlineLvl w:val="0"/>
    </w:pPr>
    <w:rPr>
      <w:rFonts w:ascii="Southern" w:hAnsi="Southern"/>
      <w:b/>
      <w:sz w:val="24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paragraph" w:styleId="Ttulo3">
    <w:name w:val="heading 3"/>
    <w:basedOn w:val="Normal"/>
    <w:next w:val="LDB"/>
    <w:qFormat/>
    <w:pPr>
      <w:keepNext/>
      <w:spacing w:before="240" w:after="120"/>
      <w:jc w:val="center"/>
      <w:outlineLvl w:val="2"/>
    </w:pPr>
    <w:rPr>
      <w:rFonts w:ascii="Times New Roman" w:hAnsi="Times New Roman"/>
      <w:b/>
      <w:caps/>
      <w:color w:val="auto"/>
      <w:sz w:val="24"/>
      <w:u w:val="single"/>
    </w:rPr>
  </w:style>
  <w:style w:type="paragraph" w:styleId="Ttulo4">
    <w:name w:val="heading 4"/>
    <w:basedOn w:val="Normal"/>
    <w:next w:val="Normal"/>
    <w:qFormat/>
    <w:pPr>
      <w:keepNext/>
      <w:widowControl/>
      <w:spacing w:line="-320" w:lineRule="auto"/>
      <w:jc w:val="both"/>
      <w:outlineLvl w:val="3"/>
    </w:pPr>
    <w:rPr>
      <w:rFonts w:ascii="Southern" w:hAnsi="Southern"/>
      <w:b/>
      <w:sz w:val="24"/>
    </w:rPr>
  </w:style>
  <w:style w:type="paragraph" w:styleId="Ttulo5">
    <w:name w:val="heading 5"/>
    <w:basedOn w:val="Normal"/>
    <w:next w:val="Normal"/>
    <w:qFormat/>
    <w:pPr>
      <w:keepNext/>
      <w:ind w:firstLine="2155"/>
      <w:jc w:val="both"/>
      <w:outlineLvl w:val="4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DB">
    <w:name w:val="LDB"/>
    <w:basedOn w:val="Normal"/>
    <w:pPr>
      <w:spacing w:before="120" w:after="120"/>
      <w:jc w:val="both"/>
    </w:pPr>
    <w:rPr>
      <w:rFonts w:ascii="Times New Roman" w:hAnsi="Times New Roman"/>
      <w:color w:val="auto"/>
      <w:sz w:val="24"/>
    </w:rPr>
  </w:style>
  <w:style w:type="character" w:styleId="Nmerodepgina">
    <w:name w:val="page number"/>
    <w:basedOn w:val="Fontepargpadro"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  <w:rPr>
      <w:color w:val="auto"/>
      <w:sz w:val="20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  <w:rPr>
      <w:color w:val="auto"/>
      <w:sz w:val="20"/>
    </w:rPr>
  </w:style>
  <w:style w:type="paragraph" w:customStyle="1" w:styleId="Corpodetexto21">
    <w:name w:val="Corpo de texto 21"/>
    <w:basedOn w:val="Normal"/>
    <w:pPr>
      <w:ind w:firstLine="1843"/>
      <w:jc w:val="both"/>
    </w:pPr>
    <w:rPr>
      <w:rFonts w:ascii="Southern" w:hAnsi="Southern"/>
      <w:sz w:val="24"/>
    </w:rPr>
  </w:style>
  <w:style w:type="paragraph" w:customStyle="1" w:styleId="Recuodecorpodetexto21">
    <w:name w:val="Recuo de corpo de texto 21"/>
    <w:basedOn w:val="Normal"/>
    <w:pPr>
      <w:ind w:firstLine="2489"/>
      <w:jc w:val="both"/>
    </w:pPr>
    <w:rPr>
      <w:rFonts w:ascii="Southern" w:hAnsi="Southern"/>
      <w:sz w:val="24"/>
    </w:rPr>
  </w:style>
  <w:style w:type="paragraph" w:customStyle="1" w:styleId="Recuodecorpodetexto31">
    <w:name w:val="Recuo de corpo de texto 31"/>
    <w:basedOn w:val="Normal"/>
    <w:pPr>
      <w:ind w:firstLine="1843"/>
      <w:jc w:val="both"/>
    </w:pPr>
    <w:rPr>
      <w:rFonts w:ascii="Southern" w:hAnsi="Southern"/>
    </w:rPr>
  </w:style>
  <w:style w:type="paragraph" w:customStyle="1" w:styleId="A282868">
    <w:name w:val="_A282868"/>
    <w:pPr>
      <w:ind w:left="4032" w:right="1008"/>
      <w:jc w:val="both"/>
    </w:pPr>
    <w:rPr>
      <w:color w:val="000000"/>
      <w:sz w:val="24"/>
    </w:rPr>
  </w:style>
  <w:style w:type="paragraph" w:customStyle="1" w:styleId="A280168">
    <w:name w:val="_A280168"/>
    <w:pPr>
      <w:ind w:left="144" w:right="1008" w:firstLine="3888"/>
      <w:jc w:val="both"/>
    </w:pPr>
    <w:rPr>
      <w:color w:val="000000"/>
      <w:sz w:val="24"/>
    </w:rPr>
  </w:style>
  <w:style w:type="paragraph" w:customStyle="1" w:styleId="A011070">
    <w:name w:val="_A011070"/>
    <w:pPr>
      <w:ind w:left="1440" w:right="720" w:hanging="1296"/>
      <w:jc w:val="both"/>
    </w:pPr>
    <w:rPr>
      <w:color w:val="000000"/>
      <w:sz w:val="24"/>
    </w:rPr>
  </w:style>
  <w:style w:type="paragraph" w:customStyle="1" w:styleId="A101671">
    <w:name w:val="_A101671"/>
    <w:pPr>
      <w:ind w:left="2304" w:right="576" w:hanging="864"/>
      <w:jc w:val="both"/>
    </w:pPr>
    <w:rPr>
      <w:color w:val="000000"/>
      <w:sz w:val="24"/>
    </w:rPr>
  </w:style>
  <w:style w:type="paragraph" w:customStyle="1" w:styleId="A011071">
    <w:name w:val="_A011071"/>
    <w:pPr>
      <w:ind w:left="1440" w:right="576" w:hanging="1296"/>
      <w:jc w:val="both"/>
    </w:pPr>
    <w:rPr>
      <w:color w:val="000000"/>
      <w:sz w:val="24"/>
    </w:rPr>
  </w:style>
  <w:style w:type="paragraph" w:customStyle="1" w:styleId="A281071">
    <w:name w:val="_A281071"/>
    <w:pPr>
      <w:ind w:left="1440" w:right="576" w:firstLine="2592"/>
      <w:jc w:val="both"/>
    </w:pPr>
    <w:rPr>
      <w:color w:val="000000"/>
      <w:sz w:val="24"/>
    </w:rPr>
  </w:style>
  <w:style w:type="paragraph" w:styleId="Recuodecorpodetexto">
    <w:name w:val="Body Text Indent"/>
    <w:basedOn w:val="Normal"/>
    <w:pPr>
      <w:ind w:left="2438"/>
      <w:jc w:val="both"/>
    </w:pPr>
    <w:rPr>
      <w:rFonts w:ascii="Southern" w:hAnsi="Southern"/>
      <w:sz w:val="24"/>
    </w:rPr>
  </w:style>
  <w:style w:type="paragraph" w:styleId="Recuodecorpodetexto2">
    <w:name w:val="Body Text Indent 2"/>
    <w:basedOn w:val="Normal"/>
    <w:pPr>
      <w:ind w:left="2160" w:firstLine="11"/>
    </w:pPr>
    <w:rPr>
      <w:rFonts w:ascii="Southern" w:hAnsi="Southern"/>
      <w:sz w:val="24"/>
    </w:rPr>
  </w:style>
  <w:style w:type="paragraph" w:styleId="Recuodecorpodetexto3">
    <w:name w:val="Body Text Indent 3"/>
    <w:basedOn w:val="Normal"/>
    <w:pPr>
      <w:ind w:firstLine="2438"/>
      <w:jc w:val="both"/>
    </w:pPr>
    <w:rPr>
      <w:rFonts w:ascii="Southern" w:hAnsi="Southern"/>
      <w:sz w:val="24"/>
    </w:rPr>
  </w:style>
  <w:style w:type="paragraph" w:styleId="Ttulo">
    <w:name w:val="Title"/>
    <w:basedOn w:val="Normal"/>
    <w:qFormat/>
    <w:pPr>
      <w:widowControl/>
      <w:jc w:val="center"/>
    </w:pPr>
    <w:rPr>
      <w:b/>
      <w:sz w:val="24"/>
    </w:rPr>
  </w:style>
  <w:style w:type="paragraph" w:styleId="Corpodetexto">
    <w:name w:val="Body Text"/>
    <w:basedOn w:val="Normal"/>
    <w:qFormat/>
    <w:pPr>
      <w:widowControl/>
      <w:jc w:val="both"/>
    </w:pPr>
    <w:rPr>
      <w:rFonts w:ascii="Times New Roman" w:hAnsi="Times New Roman"/>
      <w:color w:val="auto"/>
      <w:sz w:val="24"/>
    </w:rPr>
  </w:style>
  <w:style w:type="character" w:styleId="Forte">
    <w:name w:val="Strong"/>
    <w:qFormat/>
    <w:rPr>
      <w:b/>
    </w:rPr>
  </w:style>
  <w:style w:type="paragraph" w:customStyle="1" w:styleId="Recuodecorpodetexto1">
    <w:name w:val="Recuo de corpo de texto1"/>
    <w:basedOn w:val="Normal"/>
    <w:pPr>
      <w:widowControl/>
      <w:autoSpaceDE w:val="0"/>
      <w:autoSpaceDN w:val="0"/>
      <w:spacing w:after="120"/>
      <w:ind w:left="283"/>
      <w:jc w:val="both"/>
    </w:pPr>
    <w:rPr>
      <w:rFonts w:ascii="Times New Roman" w:hAnsi="Times New Roman"/>
      <w:color w:val="auto"/>
      <w:sz w:val="24"/>
      <w:szCs w:val="24"/>
    </w:rPr>
  </w:style>
  <w:style w:type="paragraph" w:styleId="Corpodetexto2">
    <w:name w:val="Body Text 2"/>
    <w:basedOn w:val="Normal"/>
    <w:pPr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CabealhoChar">
    <w:name w:val="Cabeçalho Char"/>
    <w:link w:val="Cabealho"/>
    <w:locked/>
    <w:rsid w:val="00BA1E04"/>
    <w:rPr>
      <w:rFonts w:ascii="Arial" w:hAnsi="Arial"/>
      <w:lang w:val="pt-BR" w:eastAsia="pt-BR" w:bidi="ar-SA"/>
    </w:rPr>
  </w:style>
  <w:style w:type="paragraph" w:customStyle="1" w:styleId="RedaoatualChar">
    <w:name w:val="Redação atual Char"/>
    <w:basedOn w:val="Normal"/>
    <w:link w:val="RedaoatualCharChar"/>
    <w:autoRedefine/>
    <w:rsid w:val="00C36ACC"/>
    <w:pPr>
      <w:widowControl/>
      <w:ind w:firstLine="2552"/>
      <w:jc w:val="both"/>
      <w:outlineLvl w:val="6"/>
    </w:pPr>
    <w:rPr>
      <w:rFonts w:eastAsia="Arial Unicode MS" w:cs="Arial"/>
      <w:color w:val="auto"/>
      <w:szCs w:val="22"/>
    </w:rPr>
  </w:style>
  <w:style w:type="character" w:customStyle="1" w:styleId="RedaoatualCharChar">
    <w:name w:val="Redação atual Char Char"/>
    <w:link w:val="RedaoatualChar"/>
    <w:rsid w:val="00C36ACC"/>
    <w:rPr>
      <w:rFonts w:ascii="Arial" w:eastAsia="Arial Unicode MS" w:hAnsi="Arial" w:cs="Arial"/>
      <w:sz w:val="22"/>
      <w:szCs w:val="22"/>
    </w:rPr>
  </w:style>
  <w:style w:type="character" w:customStyle="1" w:styleId="RodapChar">
    <w:name w:val="Rodapé Char"/>
    <w:link w:val="Rodap"/>
    <w:uiPriority w:val="99"/>
    <w:rsid w:val="007C162A"/>
    <w:rPr>
      <w:rFonts w:ascii="Arial" w:hAnsi="Arial"/>
    </w:rPr>
  </w:style>
  <w:style w:type="paragraph" w:customStyle="1" w:styleId="western">
    <w:name w:val="western"/>
    <w:basedOn w:val="Normal"/>
    <w:rsid w:val="00397670"/>
    <w:pPr>
      <w:widowControl/>
      <w:spacing w:before="100" w:beforeAutospacing="1" w:after="119"/>
    </w:pPr>
    <w:rPr>
      <w:rFonts w:ascii="Times New Roman" w:hAnsi="Times New Roman"/>
      <w:color w:val="auto"/>
      <w:sz w:val="24"/>
      <w:szCs w:val="24"/>
    </w:rPr>
  </w:style>
  <w:style w:type="character" w:customStyle="1" w:styleId="apple-converted-space">
    <w:name w:val="apple-converted-space"/>
    <w:rsid w:val="00397670"/>
  </w:style>
  <w:style w:type="table" w:styleId="Tabelacomgrade">
    <w:name w:val="Table Grid"/>
    <w:basedOn w:val="Tabelanormal"/>
    <w:uiPriority w:val="59"/>
    <w:rsid w:val="003976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397670"/>
    <w:pPr>
      <w:widowControl/>
      <w:spacing w:after="200" w:line="276" w:lineRule="auto"/>
      <w:ind w:left="720"/>
      <w:contextualSpacing/>
    </w:pPr>
    <w:rPr>
      <w:rFonts w:ascii="Calibri" w:eastAsia="Calibri" w:hAnsi="Calibri"/>
      <w:color w:val="auto"/>
      <w:szCs w:val="22"/>
      <w:lang w:eastAsia="en-US"/>
    </w:rPr>
  </w:style>
  <w:style w:type="character" w:styleId="Refdecomentrio">
    <w:name w:val="annotation reference"/>
    <w:rsid w:val="003C2748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3C2748"/>
    <w:rPr>
      <w:sz w:val="20"/>
    </w:rPr>
  </w:style>
  <w:style w:type="character" w:customStyle="1" w:styleId="TextodecomentrioChar">
    <w:name w:val="Texto de comentário Char"/>
    <w:link w:val="Textodecomentrio"/>
    <w:rsid w:val="003C2748"/>
    <w:rPr>
      <w:rFonts w:ascii="Arial" w:hAnsi="Arial"/>
      <w:color w:val="000000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3C2748"/>
    <w:rPr>
      <w:b/>
      <w:bCs/>
    </w:rPr>
  </w:style>
  <w:style w:type="character" w:customStyle="1" w:styleId="AssuntodocomentrioChar">
    <w:name w:val="Assunto do comentário Char"/>
    <w:link w:val="Assuntodocomentrio"/>
    <w:rsid w:val="003C2748"/>
    <w:rPr>
      <w:rFonts w:ascii="Arial" w:hAnsi="Arial"/>
      <w:b/>
      <w:bCs/>
      <w:color w:val="000000"/>
    </w:rPr>
  </w:style>
  <w:style w:type="paragraph" w:styleId="Textodebalo">
    <w:name w:val="Balloon Text"/>
    <w:basedOn w:val="Normal"/>
    <w:link w:val="TextodebaloChar"/>
    <w:rsid w:val="003C274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C2748"/>
    <w:rPr>
      <w:rFonts w:ascii="Segoe UI" w:hAnsi="Segoe UI" w:cs="Segoe UI"/>
      <w:color w:val="000000"/>
      <w:sz w:val="18"/>
      <w:szCs w:val="18"/>
    </w:rPr>
  </w:style>
  <w:style w:type="paragraph" w:customStyle="1" w:styleId="WW-Corpodetexto2">
    <w:name w:val="WW-Corpo de texto 2"/>
    <w:basedOn w:val="Normal"/>
    <w:rsid w:val="00022024"/>
    <w:pPr>
      <w:widowControl/>
      <w:suppressAutoHyphens/>
      <w:jc w:val="both"/>
    </w:pPr>
    <w:rPr>
      <w:noProof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B4D6C8-7879-4E96-AF7C-109BCF567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6</Pages>
  <Words>1907</Words>
  <Characters>9831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 Civil</Company>
  <LinksUpToDate>false</LinksUpToDate>
  <CharactersWithSpaces>11715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 Civil</dc:creator>
  <cp:lastModifiedBy>Arlene Exped</cp:lastModifiedBy>
  <cp:revision>17</cp:revision>
  <cp:lastPrinted>2019-05-07T20:01:00Z</cp:lastPrinted>
  <dcterms:created xsi:type="dcterms:W3CDTF">2018-10-18T16:10:00Z</dcterms:created>
  <dcterms:modified xsi:type="dcterms:W3CDTF">2019-05-08T18:20:00Z</dcterms:modified>
</cp:coreProperties>
</file>