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048" w:rsidRPr="005C7CA4" w:rsidRDefault="00B25D03" w:rsidP="00D3403A">
      <w:pPr>
        <w:suppressLineNumbers/>
        <w:tabs>
          <w:tab w:val="left" w:pos="3960"/>
        </w:tabs>
        <w:autoSpaceDE/>
        <w:autoSpaceDN/>
        <w:jc w:val="center"/>
        <w:rPr>
          <w:rFonts w:ascii="Times New Roman" w:eastAsia="Times New Roman" w:hAnsi="Times New Roman" w:cs="Times New Roman"/>
          <w:sz w:val="24"/>
          <w:szCs w:val="24"/>
          <w:lang w:val="pt-BR" w:eastAsia="pt-BR" w:bidi="ar-SA"/>
        </w:rPr>
      </w:pPr>
      <w:bookmarkStart w:id="0" w:name="OLE_LINK4"/>
      <w:bookmarkStart w:id="1" w:name="OLE_LINK5"/>
      <w:bookmarkStart w:id="2" w:name="OLE_LINK6"/>
      <w:r w:rsidRPr="005C7CA4">
        <w:rPr>
          <w:rFonts w:ascii="Times New Roman" w:eastAsia="Times New Roman" w:hAnsi="Times New Roman" w:cs="Times New Roman"/>
          <w:sz w:val="24"/>
          <w:szCs w:val="24"/>
          <w:lang w:val="pt-BR" w:eastAsia="pt-BR" w:bidi="ar-SA"/>
        </w:rPr>
        <w:t xml:space="preserve">DECRETO Nº </w:t>
      </w:r>
      <w:r w:rsidR="00376D1E">
        <w:rPr>
          <w:rFonts w:ascii="Times New Roman" w:eastAsia="Times New Roman" w:hAnsi="Times New Roman" w:cs="Times New Roman"/>
          <w:sz w:val="24"/>
          <w:szCs w:val="24"/>
          <w:lang w:val="pt-BR" w:eastAsia="pt-BR" w:bidi="ar-SA"/>
        </w:rPr>
        <w:t>670</w:t>
      </w:r>
      <w:r w:rsidR="005A12F5" w:rsidRPr="005C7CA4">
        <w:rPr>
          <w:rFonts w:ascii="Times New Roman" w:eastAsia="Times New Roman" w:hAnsi="Times New Roman" w:cs="Times New Roman"/>
          <w:sz w:val="24"/>
          <w:szCs w:val="24"/>
          <w:lang w:val="pt-BR" w:eastAsia="pt-BR" w:bidi="ar-SA"/>
        </w:rPr>
        <w:t xml:space="preserve">, de </w:t>
      </w:r>
      <w:r w:rsidR="00376D1E">
        <w:rPr>
          <w:rFonts w:ascii="Times New Roman" w:eastAsia="Times New Roman" w:hAnsi="Times New Roman" w:cs="Times New Roman"/>
          <w:sz w:val="24"/>
          <w:szCs w:val="24"/>
          <w:lang w:val="pt-BR" w:eastAsia="pt-BR" w:bidi="ar-SA"/>
        </w:rPr>
        <w:t>15 de abril de 2019</w:t>
      </w:r>
      <w:r w:rsidR="005A12F5" w:rsidRPr="005C7CA4">
        <w:rPr>
          <w:rFonts w:ascii="Times New Roman" w:eastAsia="Times New Roman" w:hAnsi="Times New Roman" w:cs="Times New Roman"/>
          <w:sz w:val="24"/>
          <w:szCs w:val="24"/>
          <w:lang w:val="pt-BR" w:eastAsia="pt-BR" w:bidi="ar-SA"/>
        </w:rPr>
        <w:t>.</w:t>
      </w:r>
    </w:p>
    <w:p w:rsidR="0053231D" w:rsidRPr="005C7CA4" w:rsidRDefault="0053231D" w:rsidP="00D3403A">
      <w:pPr>
        <w:suppressLineNumbers/>
        <w:tabs>
          <w:tab w:val="left" w:pos="3960"/>
        </w:tabs>
        <w:autoSpaceDE/>
        <w:autoSpaceDN/>
        <w:jc w:val="center"/>
        <w:rPr>
          <w:rFonts w:ascii="Times New Roman" w:eastAsia="Times New Roman" w:hAnsi="Times New Roman" w:cs="Times New Roman"/>
          <w:sz w:val="24"/>
          <w:szCs w:val="24"/>
          <w:lang w:val="pt-BR" w:eastAsia="pt-BR" w:bidi="ar-SA"/>
        </w:rPr>
      </w:pPr>
    </w:p>
    <w:bookmarkEnd w:id="0"/>
    <w:bookmarkEnd w:id="1"/>
    <w:bookmarkEnd w:id="2"/>
    <w:p w:rsidR="001E6048" w:rsidRPr="0030700E" w:rsidRDefault="001E6048" w:rsidP="00D3403A">
      <w:pPr>
        <w:pStyle w:val="Corpodetexto"/>
        <w:rPr>
          <w:rFonts w:ascii="Times New Roman" w:hAnsi="Times New Roman" w:cs="Times New Roman"/>
          <w:b/>
          <w:sz w:val="24"/>
          <w:szCs w:val="24"/>
          <w:lang w:val="pt-BR"/>
        </w:rPr>
      </w:pPr>
    </w:p>
    <w:p w:rsidR="001E6048" w:rsidRPr="005C7CA4" w:rsidRDefault="00B25D03" w:rsidP="00D3403A">
      <w:pPr>
        <w:pStyle w:val="Recuodecorpodetexto2"/>
        <w:widowControl w:val="0"/>
        <w:suppressLineNumbers/>
        <w:ind w:left="4536" w:firstLine="0"/>
        <w:rPr>
          <w:b/>
        </w:rPr>
      </w:pPr>
      <w:r w:rsidRPr="005C7CA4">
        <w:rPr>
          <w:b/>
        </w:rPr>
        <w:t xml:space="preserve">Regulamenta o benefício da readaptação funcional de servidores públicos civis dos órgãos e das entidades da administração direta, autárquica e fundacional do Poder Executivo </w:t>
      </w:r>
      <w:r w:rsidR="005A12F5" w:rsidRPr="005C7CA4">
        <w:rPr>
          <w:b/>
        </w:rPr>
        <w:t>municipal</w:t>
      </w:r>
      <w:r w:rsidRPr="005C7CA4">
        <w:rPr>
          <w:b/>
        </w:rPr>
        <w:t xml:space="preserve"> e estabelece outras providências.</w:t>
      </w:r>
    </w:p>
    <w:p w:rsidR="001E6048" w:rsidRPr="005C7CA4" w:rsidRDefault="001E6048" w:rsidP="00D3403A">
      <w:pPr>
        <w:pStyle w:val="Corpodetexto"/>
        <w:rPr>
          <w:rFonts w:ascii="Times New Roman" w:hAnsi="Times New Roman" w:cs="Times New Roman"/>
          <w:sz w:val="24"/>
          <w:szCs w:val="24"/>
        </w:rPr>
      </w:pPr>
    </w:p>
    <w:p w:rsidR="0053231D" w:rsidRPr="005C7CA4" w:rsidRDefault="0053231D" w:rsidP="00D3403A">
      <w:pPr>
        <w:pStyle w:val="Corpodetexto"/>
        <w:rPr>
          <w:rFonts w:ascii="Times New Roman" w:hAnsi="Times New Roman" w:cs="Times New Roman"/>
          <w:sz w:val="24"/>
          <w:szCs w:val="24"/>
        </w:rPr>
      </w:pPr>
    </w:p>
    <w:p w:rsidR="005A12F5" w:rsidRPr="005C7CA4" w:rsidRDefault="005A12F5" w:rsidP="00D3403A">
      <w:pPr>
        <w:pStyle w:val="Corpodetexto"/>
        <w:suppressLineNumbers/>
        <w:tabs>
          <w:tab w:val="left" w:pos="1080"/>
          <w:tab w:val="left" w:pos="1260"/>
        </w:tabs>
        <w:autoSpaceDE/>
        <w:autoSpaceDN/>
        <w:ind w:firstLine="1134"/>
        <w:jc w:val="both"/>
        <w:rPr>
          <w:rFonts w:ascii="Times New Roman" w:eastAsia="Times New Roman" w:hAnsi="Times New Roman" w:cs="Times New Roman"/>
          <w:sz w:val="24"/>
          <w:szCs w:val="24"/>
          <w:lang w:val="pt-BR" w:eastAsia="pt-BR" w:bidi="ar-SA"/>
        </w:rPr>
      </w:pPr>
      <w:bookmarkStart w:id="3" w:name="OLE_LINK7"/>
      <w:bookmarkStart w:id="4" w:name="OLE_LINK8"/>
      <w:bookmarkStart w:id="5" w:name="OLE_LINK9"/>
      <w:r w:rsidRPr="005C7CA4">
        <w:rPr>
          <w:rFonts w:ascii="Times New Roman" w:eastAsia="Times New Roman" w:hAnsi="Times New Roman" w:cs="Times New Roman"/>
          <w:sz w:val="24"/>
          <w:szCs w:val="24"/>
          <w:lang w:val="pt-BR" w:eastAsia="pt-BR" w:bidi="ar-SA"/>
        </w:rPr>
        <w:t>O PREFEITO MUNICIPAL DE PORTO UNIÃO, Estado de Santa Catarina, usando da competência privativa que lhe confere o item IV do artigo 64, da Lei Orgânica do Município, e tendo em vista a Lei Municipal de 2.055/94, de 20 de outubro de 1994, e suas alterações</w:t>
      </w:r>
      <w:r w:rsidR="0053231D" w:rsidRPr="005C7CA4">
        <w:rPr>
          <w:rFonts w:ascii="Times New Roman" w:eastAsia="Times New Roman" w:hAnsi="Times New Roman" w:cs="Times New Roman"/>
          <w:sz w:val="24"/>
          <w:szCs w:val="24"/>
          <w:lang w:val="pt-BR" w:eastAsia="pt-BR" w:bidi="ar-SA"/>
        </w:rPr>
        <w:t>,</w:t>
      </w:r>
    </w:p>
    <w:bookmarkEnd w:id="3"/>
    <w:bookmarkEnd w:id="4"/>
    <w:bookmarkEnd w:id="5"/>
    <w:p w:rsidR="001E6048" w:rsidRPr="005C7CA4" w:rsidRDefault="001E6048" w:rsidP="00D3403A">
      <w:pPr>
        <w:pStyle w:val="Corpodetexto"/>
        <w:rPr>
          <w:rFonts w:ascii="Times New Roman" w:hAnsi="Times New Roman" w:cs="Times New Roman"/>
          <w:sz w:val="24"/>
          <w:szCs w:val="24"/>
        </w:rPr>
      </w:pPr>
    </w:p>
    <w:p w:rsidR="001E6048" w:rsidRPr="005C7CA4" w:rsidRDefault="00B25D03" w:rsidP="00D3403A">
      <w:pPr>
        <w:pStyle w:val="Corpodetexto"/>
        <w:suppressLineNumbers/>
        <w:tabs>
          <w:tab w:val="left" w:pos="1080"/>
        </w:tabs>
        <w:autoSpaceDE/>
        <w:autoSpaceDN/>
        <w:ind w:firstLine="1134"/>
        <w:jc w:val="both"/>
        <w:rPr>
          <w:rFonts w:ascii="Times New Roman" w:eastAsia="Times New Roman" w:hAnsi="Times New Roman" w:cs="Times New Roman"/>
          <w:sz w:val="24"/>
          <w:szCs w:val="24"/>
          <w:lang w:val="pt-BR" w:eastAsia="pt-BR" w:bidi="ar-SA"/>
        </w:rPr>
      </w:pPr>
      <w:r w:rsidRPr="005C7CA4">
        <w:rPr>
          <w:rFonts w:ascii="Times New Roman" w:eastAsia="Times New Roman" w:hAnsi="Times New Roman" w:cs="Times New Roman"/>
          <w:sz w:val="24"/>
          <w:szCs w:val="24"/>
          <w:lang w:val="pt-BR" w:eastAsia="pt-BR" w:bidi="ar-SA"/>
        </w:rPr>
        <w:t>DECRETA:</w:t>
      </w:r>
    </w:p>
    <w:p w:rsidR="001E6048" w:rsidRPr="005C7CA4" w:rsidRDefault="001E6048" w:rsidP="00D3403A">
      <w:pPr>
        <w:pStyle w:val="Corpodetexto"/>
        <w:rPr>
          <w:rFonts w:ascii="Times New Roman" w:hAnsi="Times New Roman" w:cs="Times New Roman"/>
          <w:b/>
          <w:sz w:val="24"/>
          <w:szCs w:val="24"/>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5C7CA4">
        <w:rPr>
          <w:rFonts w:ascii="Times New Roman" w:eastAsia="Times New Roman" w:hAnsi="Times New Roman" w:cs="Times New Roman"/>
          <w:b/>
          <w:bCs/>
          <w:color w:val="000000"/>
          <w:sz w:val="24"/>
          <w:szCs w:val="24"/>
          <w:lang w:val="pt-BR" w:eastAsia="pt-BR" w:bidi="ar-SA"/>
        </w:rPr>
        <w:t>Art. 1º</w:t>
      </w:r>
      <w:r w:rsidRPr="005C7CA4">
        <w:rPr>
          <w:rFonts w:ascii="Times New Roman" w:eastAsia="Times New Roman" w:hAnsi="Times New Roman" w:cs="Times New Roman"/>
          <w:bCs/>
          <w:color w:val="000000"/>
          <w:sz w:val="24"/>
          <w:szCs w:val="24"/>
          <w:lang w:val="pt-BR" w:eastAsia="pt-BR" w:bidi="ar-SA"/>
        </w:rPr>
        <w:t xml:space="preserve"> A readaptação funcional é um benefício concedido ao servidor público com vínculo efetivo nos órgãos e nas entidades da administração direta, autárquica e fundacional do Poder Executivo </w:t>
      </w:r>
      <w:r w:rsidR="005C7CA4" w:rsidRPr="005C7CA4">
        <w:rPr>
          <w:rFonts w:ascii="Times New Roman" w:eastAsia="Times New Roman" w:hAnsi="Times New Roman" w:cs="Times New Roman"/>
          <w:bCs/>
          <w:color w:val="000000"/>
          <w:sz w:val="24"/>
          <w:szCs w:val="24"/>
          <w:lang w:val="pt-BR" w:eastAsia="pt-BR" w:bidi="ar-SA"/>
        </w:rPr>
        <w:t>M</w:t>
      </w:r>
      <w:r w:rsidR="005A12F5" w:rsidRPr="005C7CA4">
        <w:rPr>
          <w:rFonts w:ascii="Times New Roman" w:eastAsia="Times New Roman" w:hAnsi="Times New Roman" w:cs="Times New Roman"/>
          <w:bCs/>
          <w:color w:val="000000"/>
          <w:sz w:val="24"/>
          <w:szCs w:val="24"/>
          <w:lang w:val="pt-BR" w:eastAsia="pt-BR" w:bidi="ar-SA"/>
        </w:rPr>
        <w:t>unicipal</w:t>
      </w:r>
      <w:r w:rsidRPr="005C7CA4">
        <w:rPr>
          <w:rFonts w:ascii="Times New Roman" w:eastAsia="Times New Roman" w:hAnsi="Times New Roman" w:cs="Times New Roman"/>
          <w:bCs/>
          <w:color w:val="000000"/>
          <w:sz w:val="24"/>
          <w:szCs w:val="24"/>
          <w:lang w:val="pt-BR" w:eastAsia="pt-BR" w:bidi="ar-SA"/>
        </w:rPr>
        <w:t xml:space="preserve"> em consequência de modificações em seu estado físico ou psíquico, que acarrete limitações de sua capacidade funcional e que possibilite o reaproveitamento do servidor em atribuições e responsabilidades compatíveis com sua condição de saúde atual.</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5C7CA4">
        <w:rPr>
          <w:rFonts w:ascii="Times New Roman" w:eastAsia="Times New Roman" w:hAnsi="Times New Roman" w:cs="Times New Roman"/>
          <w:b/>
          <w:bCs/>
          <w:color w:val="000000"/>
          <w:sz w:val="24"/>
          <w:szCs w:val="24"/>
          <w:lang w:val="pt-BR" w:eastAsia="pt-BR" w:bidi="ar-SA"/>
        </w:rPr>
        <w:t>§ 1º</w:t>
      </w:r>
      <w:r w:rsidRPr="005C7CA4">
        <w:rPr>
          <w:rFonts w:ascii="Times New Roman" w:eastAsia="Times New Roman" w:hAnsi="Times New Roman" w:cs="Times New Roman"/>
          <w:bCs/>
          <w:color w:val="000000"/>
          <w:sz w:val="24"/>
          <w:szCs w:val="24"/>
          <w:lang w:val="pt-BR" w:eastAsia="pt-BR" w:bidi="ar-SA"/>
        </w:rPr>
        <w:t xml:space="preserve"> O benefício será concedido compulsoriamente, mediante avaliação pericial realizada pela </w:t>
      </w:r>
      <w:r w:rsidR="00EB5FFE" w:rsidRPr="005C7CA4">
        <w:rPr>
          <w:rFonts w:ascii="Times New Roman" w:eastAsia="Times New Roman" w:hAnsi="Times New Roman" w:cs="Times New Roman"/>
          <w:bCs/>
          <w:color w:val="000000"/>
          <w:sz w:val="24"/>
          <w:szCs w:val="24"/>
          <w:lang w:val="pt-BR" w:eastAsia="pt-BR" w:bidi="ar-SA"/>
        </w:rPr>
        <w:t xml:space="preserve">Junta </w:t>
      </w:r>
      <w:r w:rsidRPr="005C7CA4">
        <w:rPr>
          <w:rFonts w:ascii="Times New Roman" w:eastAsia="Times New Roman" w:hAnsi="Times New Roman" w:cs="Times New Roman"/>
          <w:bCs/>
          <w:color w:val="000000"/>
          <w:sz w:val="24"/>
          <w:szCs w:val="24"/>
          <w:lang w:val="pt-BR" w:eastAsia="pt-BR" w:bidi="ar-SA"/>
        </w:rPr>
        <w:t>Médica Oficial</w:t>
      </w:r>
      <w:r w:rsidR="00EB5FFE" w:rsidRPr="005C7CA4">
        <w:rPr>
          <w:rFonts w:ascii="Times New Roman" w:eastAsia="Times New Roman" w:hAnsi="Times New Roman" w:cs="Times New Roman"/>
          <w:bCs/>
          <w:color w:val="000000"/>
          <w:sz w:val="24"/>
          <w:szCs w:val="24"/>
          <w:lang w:val="pt-BR" w:eastAsia="pt-BR" w:bidi="ar-SA"/>
        </w:rPr>
        <w:t xml:space="preserve"> nomeada para esse fim</w:t>
      </w:r>
      <w:r w:rsidRPr="005C7CA4">
        <w:rPr>
          <w:rFonts w:ascii="Times New Roman" w:eastAsia="Times New Roman" w:hAnsi="Times New Roman" w:cs="Times New Roman"/>
          <w:bCs/>
          <w:color w:val="000000"/>
          <w:sz w:val="24"/>
          <w:szCs w:val="24"/>
          <w:lang w:val="pt-BR" w:eastAsia="pt-BR" w:bidi="ar-SA"/>
        </w:rPr>
        <w:t>.</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5C7CA4">
        <w:rPr>
          <w:rFonts w:ascii="Times New Roman" w:eastAsia="Times New Roman" w:hAnsi="Times New Roman" w:cs="Times New Roman"/>
          <w:b/>
          <w:bCs/>
          <w:color w:val="000000"/>
          <w:sz w:val="24"/>
          <w:szCs w:val="24"/>
          <w:lang w:val="pt-BR" w:eastAsia="pt-BR" w:bidi="ar-SA"/>
        </w:rPr>
        <w:t xml:space="preserve">§ 2º </w:t>
      </w:r>
      <w:r w:rsidRPr="005C7CA4">
        <w:rPr>
          <w:rFonts w:ascii="Times New Roman" w:eastAsia="Times New Roman" w:hAnsi="Times New Roman" w:cs="Times New Roman"/>
          <w:bCs/>
          <w:color w:val="000000"/>
          <w:sz w:val="24"/>
          <w:szCs w:val="24"/>
          <w:lang w:val="pt-BR" w:eastAsia="pt-BR" w:bidi="ar-SA"/>
        </w:rPr>
        <w:t xml:space="preserve">Havendo necessidade de licença para tratamento de saúde durante período de vigência da readaptação, o servidor poderá ser convocado, a critério da </w:t>
      </w:r>
      <w:r w:rsidR="00EB5FFE" w:rsidRPr="005C7CA4">
        <w:rPr>
          <w:rFonts w:ascii="Times New Roman" w:eastAsia="Times New Roman" w:hAnsi="Times New Roman" w:cs="Times New Roman"/>
          <w:bCs/>
          <w:color w:val="000000"/>
          <w:sz w:val="24"/>
          <w:szCs w:val="24"/>
          <w:lang w:val="pt-BR" w:eastAsia="pt-BR" w:bidi="ar-SA"/>
        </w:rPr>
        <w:t>Junta</w:t>
      </w:r>
      <w:r w:rsidRPr="005C7CA4">
        <w:rPr>
          <w:rFonts w:ascii="Times New Roman" w:eastAsia="Times New Roman" w:hAnsi="Times New Roman" w:cs="Times New Roman"/>
          <w:bCs/>
          <w:color w:val="000000"/>
          <w:sz w:val="24"/>
          <w:szCs w:val="24"/>
          <w:lang w:val="pt-BR" w:eastAsia="pt-BR" w:bidi="ar-SA"/>
        </w:rPr>
        <w:t xml:space="preserve"> Médica Oficial, para reavaliação da readaptação funcional.</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5C7CA4">
        <w:rPr>
          <w:rFonts w:ascii="Times New Roman" w:eastAsia="Times New Roman" w:hAnsi="Times New Roman" w:cs="Times New Roman"/>
          <w:b/>
          <w:bCs/>
          <w:color w:val="000000"/>
          <w:sz w:val="24"/>
          <w:szCs w:val="24"/>
          <w:lang w:val="pt-BR" w:eastAsia="pt-BR" w:bidi="ar-SA"/>
        </w:rPr>
        <w:t>Art. 2º</w:t>
      </w:r>
      <w:r w:rsidRPr="005C7CA4">
        <w:rPr>
          <w:rFonts w:ascii="Times New Roman" w:eastAsia="Times New Roman" w:hAnsi="Times New Roman" w:cs="Times New Roman"/>
          <w:bCs/>
          <w:color w:val="000000"/>
          <w:sz w:val="24"/>
          <w:szCs w:val="24"/>
          <w:lang w:val="pt-BR" w:eastAsia="pt-BR" w:bidi="ar-SA"/>
        </w:rPr>
        <w:t xml:space="preserve"> A readaptação funcional não implicará mudança de cargo e será concedida por prazo máximo de </w:t>
      </w:r>
      <w:r w:rsidR="005C7CA4">
        <w:rPr>
          <w:rFonts w:ascii="Times New Roman" w:eastAsia="Times New Roman" w:hAnsi="Times New Roman" w:cs="Times New Roman"/>
          <w:bCs/>
          <w:color w:val="000000"/>
          <w:sz w:val="24"/>
          <w:szCs w:val="24"/>
          <w:lang w:val="pt-BR" w:eastAsia="pt-BR" w:bidi="ar-SA"/>
        </w:rPr>
        <w:t>0</w:t>
      </w:r>
      <w:r w:rsidRPr="005C7CA4">
        <w:rPr>
          <w:rFonts w:ascii="Times New Roman" w:eastAsia="Times New Roman" w:hAnsi="Times New Roman" w:cs="Times New Roman"/>
          <w:bCs/>
          <w:color w:val="000000"/>
          <w:sz w:val="24"/>
          <w:szCs w:val="24"/>
          <w:lang w:val="pt-BR" w:eastAsia="pt-BR" w:bidi="ar-SA"/>
        </w:rPr>
        <w:t xml:space="preserve">1 (um) ano, podendo ser prorrogada caso o servidor não venha a readquirir as condições normais de trabalho no prazo fixado, após reavaliação da </w:t>
      </w:r>
      <w:r w:rsidR="00EB5FFE" w:rsidRPr="005C7CA4">
        <w:rPr>
          <w:rFonts w:ascii="Times New Roman" w:eastAsia="Times New Roman" w:hAnsi="Times New Roman" w:cs="Times New Roman"/>
          <w:bCs/>
          <w:color w:val="000000"/>
          <w:sz w:val="24"/>
          <w:szCs w:val="24"/>
          <w:lang w:val="pt-BR" w:eastAsia="pt-BR" w:bidi="ar-SA"/>
        </w:rPr>
        <w:t>Junta</w:t>
      </w:r>
      <w:r w:rsidRPr="005C7CA4">
        <w:rPr>
          <w:rFonts w:ascii="Times New Roman" w:eastAsia="Times New Roman" w:hAnsi="Times New Roman" w:cs="Times New Roman"/>
          <w:bCs/>
          <w:color w:val="000000"/>
          <w:sz w:val="24"/>
          <w:szCs w:val="24"/>
          <w:lang w:val="pt-BR" w:eastAsia="pt-BR" w:bidi="ar-SA"/>
        </w:rPr>
        <w:t xml:space="preserve"> Médica Oficial.</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8A1322"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5C7CA4">
        <w:rPr>
          <w:rFonts w:ascii="Times New Roman" w:eastAsia="Times New Roman" w:hAnsi="Times New Roman" w:cs="Times New Roman"/>
          <w:b/>
          <w:bCs/>
          <w:color w:val="000000"/>
          <w:sz w:val="24"/>
          <w:szCs w:val="24"/>
          <w:lang w:val="pt-BR" w:eastAsia="pt-BR" w:bidi="ar-SA"/>
        </w:rPr>
        <w:t xml:space="preserve">Parágrafo único. </w:t>
      </w:r>
      <w:r w:rsidRPr="005C7CA4">
        <w:rPr>
          <w:rFonts w:ascii="Times New Roman" w:eastAsia="Times New Roman" w:hAnsi="Times New Roman" w:cs="Times New Roman"/>
          <w:bCs/>
          <w:color w:val="000000"/>
          <w:sz w:val="24"/>
          <w:szCs w:val="24"/>
          <w:lang w:val="pt-BR" w:eastAsia="pt-BR" w:bidi="ar-SA"/>
        </w:rPr>
        <w:t>Os servidores que, na data de publicação deste Decreto, estiverem em readaptação funcional, deverão o</w:t>
      </w:r>
      <w:r w:rsidR="005C7CA4">
        <w:rPr>
          <w:rFonts w:ascii="Times New Roman" w:eastAsia="Times New Roman" w:hAnsi="Times New Roman" w:cs="Times New Roman"/>
          <w:bCs/>
          <w:color w:val="000000"/>
          <w:sz w:val="24"/>
          <w:szCs w:val="24"/>
          <w:lang w:val="pt-BR" w:eastAsia="pt-BR" w:bidi="ar-SA"/>
        </w:rPr>
        <w:t>brigatoriamente ser submetidos à</w:t>
      </w:r>
      <w:r w:rsidRPr="005C7CA4">
        <w:rPr>
          <w:rFonts w:ascii="Times New Roman" w:eastAsia="Times New Roman" w:hAnsi="Times New Roman" w:cs="Times New Roman"/>
          <w:bCs/>
          <w:color w:val="000000"/>
          <w:sz w:val="24"/>
          <w:szCs w:val="24"/>
          <w:lang w:val="pt-BR" w:eastAsia="pt-BR" w:bidi="ar-SA"/>
        </w:rPr>
        <w:t xml:space="preserve"> reavali</w:t>
      </w:r>
      <w:r w:rsidR="003E02AA">
        <w:rPr>
          <w:rFonts w:ascii="Times New Roman" w:eastAsia="Times New Roman" w:hAnsi="Times New Roman" w:cs="Times New Roman"/>
          <w:bCs/>
          <w:color w:val="000000"/>
          <w:sz w:val="24"/>
          <w:szCs w:val="24"/>
          <w:lang w:val="pt-BR" w:eastAsia="pt-BR" w:bidi="ar-SA"/>
        </w:rPr>
        <w:t>ação pela Junta Médica Oficial, para que seja verificada/avaliada a necessidade de manutenção da readaptação funcional com a consequente estipulação de prazo final ou a possibilidade de retorno à função de origem.</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5C7CA4">
        <w:rPr>
          <w:rFonts w:ascii="Times New Roman" w:eastAsia="Times New Roman" w:hAnsi="Times New Roman" w:cs="Times New Roman"/>
          <w:b/>
          <w:bCs/>
          <w:color w:val="000000"/>
          <w:sz w:val="24"/>
          <w:szCs w:val="24"/>
          <w:lang w:val="pt-BR" w:eastAsia="pt-BR" w:bidi="ar-SA"/>
        </w:rPr>
        <w:t>Art. 3º</w:t>
      </w:r>
      <w:r w:rsidRPr="005C7CA4">
        <w:rPr>
          <w:rFonts w:ascii="Times New Roman" w:eastAsia="Times New Roman" w:hAnsi="Times New Roman" w:cs="Times New Roman"/>
          <w:bCs/>
          <w:color w:val="000000"/>
          <w:sz w:val="24"/>
          <w:szCs w:val="24"/>
          <w:lang w:val="pt-BR" w:eastAsia="pt-BR" w:bidi="ar-SA"/>
        </w:rPr>
        <w:t xml:space="preserve"> É assegurada à servidora gestante a readaptação funcional em função compatível com seu estado físico a partir do quinto mês de gestação, mesmo no período de estágio probatório.</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5C7CA4">
        <w:rPr>
          <w:rFonts w:ascii="Times New Roman" w:eastAsia="Times New Roman" w:hAnsi="Times New Roman" w:cs="Times New Roman"/>
          <w:b/>
          <w:bCs/>
          <w:color w:val="000000"/>
          <w:sz w:val="24"/>
          <w:szCs w:val="24"/>
          <w:lang w:val="pt-BR" w:eastAsia="pt-BR" w:bidi="ar-SA"/>
        </w:rPr>
        <w:t>§ 1º</w:t>
      </w:r>
      <w:r w:rsidRPr="005C7CA4">
        <w:rPr>
          <w:rFonts w:ascii="Times New Roman" w:eastAsia="Times New Roman" w:hAnsi="Times New Roman" w:cs="Times New Roman"/>
          <w:bCs/>
          <w:color w:val="000000"/>
          <w:sz w:val="24"/>
          <w:szCs w:val="24"/>
          <w:lang w:val="pt-BR" w:eastAsia="pt-BR" w:bidi="ar-SA"/>
        </w:rPr>
        <w:t xml:space="preserve"> O benefício será concedido quando verificada a redução da capacidade física ou a presença de doença que impossibilite ou desaconselhe o exercício pleno das funções.</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5C7CA4">
        <w:rPr>
          <w:rFonts w:ascii="Times New Roman" w:eastAsia="Times New Roman" w:hAnsi="Times New Roman" w:cs="Times New Roman"/>
          <w:b/>
          <w:bCs/>
          <w:color w:val="000000"/>
          <w:sz w:val="24"/>
          <w:szCs w:val="24"/>
          <w:lang w:val="pt-BR" w:eastAsia="pt-BR" w:bidi="ar-SA"/>
        </w:rPr>
        <w:t>§ 2º</w:t>
      </w:r>
      <w:r w:rsidRPr="005C7CA4">
        <w:rPr>
          <w:rFonts w:ascii="Times New Roman" w:eastAsia="Times New Roman" w:hAnsi="Times New Roman" w:cs="Times New Roman"/>
          <w:bCs/>
          <w:color w:val="000000"/>
          <w:sz w:val="24"/>
          <w:szCs w:val="24"/>
          <w:lang w:val="pt-BR" w:eastAsia="pt-BR" w:bidi="ar-SA"/>
        </w:rPr>
        <w:t xml:space="preserve"> Excetuam-se do disposto no caput deste artigo a servidora que desempenha função exposta </w:t>
      </w:r>
      <w:r w:rsidR="00B01665">
        <w:rPr>
          <w:rFonts w:ascii="Times New Roman" w:eastAsia="Times New Roman" w:hAnsi="Times New Roman" w:cs="Times New Roman"/>
          <w:bCs/>
          <w:color w:val="000000"/>
          <w:sz w:val="24"/>
          <w:szCs w:val="24"/>
          <w:lang w:val="pt-BR" w:eastAsia="pt-BR" w:bidi="ar-SA"/>
        </w:rPr>
        <w:t>à</w:t>
      </w:r>
      <w:r w:rsidRPr="005C7CA4">
        <w:rPr>
          <w:rFonts w:ascii="Times New Roman" w:eastAsia="Times New Roman" w:hAnsi="Times New Roman" w:cs="Times New Roman"/>
          <w:bCs/>
          <w:color w:val="000000"/>
          <w:sz w:val="24"/>
          <w:szCs w:val="24"/>
          <w:lang w:val="pt-BR" w:eastAsia="pt-BR" w:bidi="ar-SA"/>
        </w:rPr>
        <w:t xml:space="preserve"> fonte radioativa</w:t>
      </w:r>
      <w:r w:rsidR="003E02AA">
        <w:rPr>
          <w:rFonts w:ascii="Times New Roman" w:eastAsia="Times New Roman" w:hAnsi="Times New Roman" w:cs="Times New Roman"/>
          <w:bCs/>
          <w:color w:val="000000"/>
          <w:sz w:val="24"/>
          <w:szCs w:val="24"/>
          <w:lang w:val="pt-BR" w:eastAsia="pt-BR" w:bidi="ar-SA"/>
        </w:rPr>
        <w:t xml:space="preserve"> e insalubre em grau máximo</w:t>
      </w:r>
      <w:r w:rsidRPr="005C7CA4">
        <w:rPr>
          <w:rFonts w:ascii="Times New Roman" w:eastAsia="Times New Roman" w:hAnsi="Times New Roman" w:cs="Times New Roman"/>
          <w:bCs/>
          <w:color w:val="000000"/>
          <w:sz w:val="24"/>
          <w:szCs w:val="24"/>
          <w:lang w:val="pt-BR" w:eastAsia="pt-BR" w:bidi="ar-SA"/>
        </w:rPr>
        <w:t>, que deverá ser readaptada a partir do diagnóstico de estado gestacional.</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5C7CA4">
        <w:rPr>
          <w:rFonts w:ascii="Times New Roman" w:eastAsia="Times New Roman" w:hAnsi="Times New Roman" w:cs="Times New Roman"/>
          <w:b/>
          <w:bCs/>
          <w:color w:val="000000"/>
          <w:sz w:val="24"/>
          <w:szCs w:val="24"/>
          <w:lang w:val="pt-BR" w:eastAsia="pt-BR" w:bidi="ar-SA"/>
        </w:rPr>
        <w:lastRenderedPageBreak/>
        <w:t>Art. 4º</w:t>
      </w:r>
      <w:r w:rsidRPr="005C7CA4">
        <w:rPr>
          <w:rFonts w:ascii="Times New Roman" w:eastAsia="Times New Roman" w:hAnsi="Times New Roman" w:cs="Times New Roman"/>
          <w:bCs/>
          <w:color w:val="000000"/>
          <w:sz w:val="24"/>
          <w:szCs w:val="24"/>
          <w:lang w:val="pt-BR" w:eastAsia="pt-BR" w:bidi="ar-SA"/>
        </w:rPr>
        <w:t xml:space="preserve"> Para requerer a readaptação funcional, o servidor deverá protocolizar em seu órgão ou entidade de exercício o </w:t>
      </w:r>
      <w:r w:rsidR="00EB096C" w:rsidRPr="005C7CA4">
        <w:rPr>
          <w:rFonts w:ascii="Times New Roman" w:eastAsia="Times New Roman" w:hAnsi="Times New Roman" w:cs="Times New Roman"/>
          <w:bCs/>
          <w:color w:val="000000"/>
          <w:sz w:val="24"/>
          <w:szCs w:val="24"/>
          <w:lang w:val="pt-BR" w:eastAsia="pt-BR" w:bidi="ar-SA"/>
        </w:rPr>
        <w:t>Requerimento de Readaptação Funcional</w:t>
      </w:r>
      <w:r w:rsidRPr="005C7CA4">
        <w:rPr>
          <w:rFonts w:ascii="Times New Roman" w:eastAsia="Times New Roman" w:hAnsi="Times New Roman" w:cs="Times New Roman"/>
          <w:bCs/>
          <w:color w:val="000000"/>
          <w:sz w:val="24"/>
          <w:szCs w:val="24"/>
          <w:lang w:val="pt-BR" w:eastAsia="pt-BR" w:bidi="ar-SA"/>
        </w:rPr>
        <w:t>.</w:t>
      </w:r>
    </w:p>
    <w:p w:rsidR="001E6048" w:rsidRPr="005C7CA4" w:rsidRDefault="00B25D03" w:rsidP="00B01665">
      <w:pPr>
        <w:pStyle w:val="Corpodetexto"/>
        <w:ind w:firstLine="1132"/>
        <w:jc w:val="both"/>
        <w:rPr>
          <w:rFonts w:ascii="Times New Roman" w:eastAsia="Times New Roman" w:hAnsi="Times New Roman" w:cs="Times New Roman"/>
          <w:bCs/>
          <w:color w:val="000000"/>
          <w:sz w:val="24"/>
          <w:szCs w:val="24"/>
          <w:lang w:val="pt-BR" w:eastAsia="pt-BR" w:bidi="ar-SA"/>
        </w:rPr>
      </w:pPr>
      <w:r w:rsidRPr="00B01665">
        <w:rPr>
          <w:rFonts w:ascii="Times New Roman" w:eastAsia="Times New Roman" w:hAnsi="Times New Roman" w:cs="Times New Roman"/>
          <w:b/>
          <w:bCs/>
          <w:color w:val="000000"/>
          <w:sz w:val="24"/>
          <w:szCs w:val="24"/>
          <w:lang w:val="pt-BR" w:eastAsia="pt-BR" w:bidi="ar-SA"/>
        </w:rPr>
        <w:t>§ 1º</w:t>
      </w:r>
      <w:r w:rsidRPr="005C7CA4">
        <w:rPr>
          <w:rFonts w:ascii="Times New Roman" w:eastAsia="Times New Roman" w:hAnsi="Times New Roman" w:cs="Times New Roman"/>
          <w:bCs/>
          <w:color w:val="000000"/>
          <w:sz w:val="24"/>
          <w:szCs w:val="24"/>
          <w:lang w:val="pt-BR" w:eastAsia="pt-BR" w:bidi="ar-SA"/>
        </w:rPr>
        <w:t xml:space="preserve"> Quando da realização da avaliação pericial pela </w:t>
      </w:r>
      <w:r w:rsidR="00EB5FFE" w:rsidRPr="005C7CA4">
        <w:rPr>
          <w:rFonts w:ascii="Times New Roman" w:eastAsia="Times New Roman" w:hAnsi="Times New Roman" w:cs="Times New Roman"/>
          <w:bCs/>
          <w:color w:val="000000"/>
          <w:sz w:val="24"/>
          <w:szCs w:val="24"/>
          <w:lang w:val="pt-BR" w:eastAsia="pt-BR" w:bidi="ar-SA"/>
        </w:rPr>
        <w:t>Junta</w:t>
      </w:r>
      <w:r w:rsidRPr="005C7CA4">
        <w:rPr>
          <w:rFonts w:ascii="Times New Roman" w:eastAsia="Times New Roman" w:hAnsi="Times New Roman" w:cs="Times New Roman"/>
          <w:bCs/>
          <w:color w:val="000000"/>
          <w:sz w:val="24"/>
          <w:szCs w:val="24"/>
          <w:lang w:val="pt-BR" w:eastAsia="pt-BR" w:bidi="ar-SA"/>
        </w:rPr>
        <w:t xml:space="preserve"> Médica Oficial, o servidor deve apresentar:</w:t>
      </w:r>
    </w:p>
    <w:p w:rsidR="001E6048" w:rsidRPr="005C7CA4" w:rsidRDefault="00B01665" w:rsidP="00B01665">
      <w:pPr>
        <w:pStyle w:val="PargrafodaLista"/>
        <w:tabs>
          <w:tab w:val="left" w:pos="1420"/>
        </w:tabs>
        <w:ind w:left="0" w:firstLine="1134"/>
        <w:rPr>
          <w:rFonts w:ascii="Times New Roman" w:eastAsia="Times New Roman" w:hAnsi="Times New Roman" w:cs="Times New Roman"/>
          <w:bCs/>
          <w:color w:val="000000"/>
          <w:sz w:val="24"/>
          <w:szCs w:val="24"/>
          <w:lang w:val="pt-BR" w:eastAsia="pt-BR" w:bidi="ar-SA"/>
        </w:rPr>
      </w:pPr>
      <w:r w:rsidRPr="00B01665">
        <w:rPr>
          <w:rFonts w:ascii="Times New Roman" w:eastAsia="Times New Roman" w:hAnsi="Times New Roman" w:cs="Times New Roman"/>
          <w:b/>
          <w:bCs/>
          <w:color w:val="000000"/>
          <w:sz w:val="24"/>
          <w:szCs w:val="24"/>
          <w:lang w:val="pt-BR" w:eastAsia="pt-BR" w:bidi="ar-SA"/>
        </w:rPr>
        <w:t>I-</w:t>
      </w:r>
      <w:r>
        <w:rPr>
          <w:rFonts w:ascii="Times New Roman" w:eastAsia="Times New Roman" w:hAnsi="Times New Roman" w:cs="Times New Roman"/>
          <w:bCs/>
          <w:color w:val="000000"/>
          <w:sz w:val="24"/>
          <w:szCs w:val="24"/>
          <w:lang w:val="pt-BR" w:eastAsia="pt-BR" w:bidi="ar-SA"/>
        </w:rPr>
        <w:t xml:space="preserve"> </w:t>
      </w:r>
      <w:r w:rsidR="00B25D03" w:rsidRPr="005C7CA4">
        <w:rPr>
          <w:rFonts w:ascii="Times New Roman" w:eastAsia="Times New Roman" w:hAnsi="Times New Roman" w:cs="Times New Roman"/>
          <w:bCs/>
          <w:color w:val="000000"/>
          <w:sz w:val="24"/>
          <w:szCs w:val="24"/>
          <w:lang w:val="pt-BR" w:eastAsia="pt-BR" w:bidi="ar-SA"/>
        </w:rPr>
        <w:t>atestado médico emitido pelo médico assistente, legível e original,</w:t>
      </w:r>
      <w:r w:rsidR="00D26FEA" w:rsidRPr="005C7CA4">
        <w:rPr>
          <w:rFonts w:ascii="Times New Roman" w:eastAsia="Times New Roman" w:hAnsi="Times New Roman" w:cs="Times New Roman"/>
          <w:bCs/>
          <w:color w:val="000000"/>
          <w:sz w:val="24"/>
          <w:szCs w:val="24"/>
          <w:lang w:val="pt-BR" w:eastAsia="pt-BR" w:bidi="ar-SA"/>
        </w:rPr>
        <w:t xml:space="preserve"> datado,</w:t>
      </w:r>
      <w:proofErr w:type="gramStart"/>
      <w:r w:rsidR="00D26FEA" w:rsidRPr="005C7CA4">
        <w:rPr>
          <w:rFonts w:ascii="Times New Roman" w:eastAsia="Times New Roman" w:hAnsi="Times New Roman" w:cs="Times New Roman"/>
          <w:bCs/>
          <w:color w:val="000000"/>
          <w:sz w:val="24"/>
          <w:szCs w:val="24"/>
          <w:lang w:val="pt-BR" w:eastAsia="pt-BR" w:bidi="ar-SA"/>
        </w:rPr>
        <w:t xml:space="preserve"> </w:t>
      </w:r>
      <w:r w:rsidR="00B25D03" w:rsidRPr="005C7CA4">
        <w:rPr>
          <w:rFonts w:ascii="Times New Roman" w:eastAsia="Times New Roman" w:hAnsi="Times New Roman" w:cs="Times New Roman"/>
          <w:bCs/>
          <w:color w:val="000000"/>
          <w:sz w:val="24"/>
          <w:szCs w:val="24"/>
          <w:lang w:val="pt-BR" w:eastAsia="pt-BR" w:bidi="ar-SA"/>
        </w:rPr>
        <w:t xml:space="preserve"> </w:t>
      </w:r>
      <w:proofErr w:type="gramEnd"/>
      <w:r w:rsidR="00B25D03" w:rsidRPr="005C7CA4">
        <w:rPr>
          <w:rFonts w:ascii="Times New Roman" w:eastAsia="Times New Roman" w:hAnsi="Times New Roman" w:cs="Times New Roman"/>
          <w:bCs/>
          <w:color w:val="000000"/>
          <w:sz w:val="24"/>
          <w:szCs w:val="24"/>
          <w:lang w:val="pt-BR" w:eastAsia="pt-BR" w:bidi="ar-SA"/>
        </w:rPr>
        <w:t>especificando a limitação/restrição para o exercício da função readaptada</w:t>
      </w:r>
      <w:r w:rsidR="00D26FEA" w:rsidRPr="005C7CA4">
        <w:rPr>
          <w:rFonts w:ascii="Times New Roman" w:eastAsia="Times New Roman" w:hAnsi="Times New Roman" w:cs="Times New Roman"/>
          <w:bCs/>
          <w:color w:val="000000"/>
          <w:sz w:val="24"/>
          <w:szCs w:val="24"/>
          <w:lang w:val="pt-BR" w:eastAsia="pt-BR" w:bidi="ar-SA"/>
        </w:rPr>
        <w:t xml:space="preserve"> e com indicação de CID – Código Internacional de Doença</w:t>
      </w:r>
      <w:r w:rsidR="00B25D03" w:rsidRPr="005C7CA4">
        <w:rPr>
          <w:rFonts w:ascii="Times New Roman" w:eastAsia="Times New Roman" w:hAnsi="Times New Roman" w:cs="Times New Roman"/>
          <w:bCs/>
          <w:color w:val="000000"/>
          <w:sz w:val="24"/>
          <w:szCs w:val="24"/>
          <w:lang w:val="pt-BR" w:eastAsia="pt-BR" w:bidi="ar-SA"/>
        </w:rPr>
        <w:t>;</w:t>
      </w:r>
    </w:p>
    <w:p w:rsidR="008A1322" w:rsidRDefault="00B01665" w:rsidP="00B01665">
      <w:pPr>
        <w:pStyle w:val="PargrafodaLista"/>
        <w:tabs>
          <w:tab w:val="left" w:pos="1420"/>
        </w:tabs>
        <w:ind w:left="1134" w:firstLine="0"/>
        <w:rPr>
          <w:rFonts w:ascii="Times New Roman" w:eastAsia="Times New Roman" w:hAnsi="Times New Roman" w:cs="Times New Roman"/>
          <w:bCs/>
          <w:color w:val="000000"/>
          <w:sz w:val="24"/>
          <w:szCs w:val="24"/>
          <w:lang w:val="pt-BR" w:eastAsia="pt-BR" w:bidi="ar-SA"/>
        </w:rPr>
      </w:pPr>
      <w:r w:rsidRPr="00B01665">
        <w:rPr>
          <w:rFonts w:ascii="Times New Roman" w:eastAsia="Times New Roman" w:hAnsi="Times New Roman" w:cs="Times New Roman"/>
          <w:b/>
          <w:bCs/>
          <w:color w:val="000000"/>
          <w:sz w:val="24"/>
          <w:szCs w:val="24"/>
          <w:lang w:val="pt-BR" w:eastAsia="pt-BR" w:bidi="ar-SA"/>
        </w:rPr>
        <w:t>II-</w:t>
      </w:r>
      <w:r>
        <w:rPr>
          <w:rFonts w:ascii="Times New Roman" w:eastAsia="Times New Roman" w:hAnsi="Times New Roman" w:cs="Times New Roman"/>
          <w:bCs/>
          <w:color w:val="000000"/>
          <w:sz w:val="24"/>
          <w:szCs w:val="24"/>
          <w:lang w:val="pt-BR" w:eastAsia="pt-BR" w:bidi="ar-SA"/>
        </w:rPr>
        <w:t xml:space="preserve"> </w:t>
      </w:r>
      <w:r w:rsidR="00B25D03" w:rsidRPr="005C7CA4">
        <w:rPr>
          <w:rFonts w:ascii="Times New Roman" w:eastAsia="Times New Roman" w:hAnsi="Times New Roman" w:cs="Times New Roman"/>
          <w:bCs/>
          <w:color w:val="000000"/>
          <w:sz w:val="24"/>
          <w:szCs w:val="24"/>
          <w:lang w:val="pt-BR" w:eastAsia="pt-BR" w:bidi="ar-SA"/>
        </w:rPr>
        <w:t>exames comprobatórios da situaç</w:t>
      </w:r>
      <w:r w:rsidR="008A1322" w:rsidRPr="005C7CA4">
        <w:rPr>
          <w:rFonts w:ascii="Times New Roman" w:eastAsia="Times New Roman" w:hAnsi="Times New Roman" w:cs="Times New Roman"/>
          <w:bCs/>
          <w:color w:val="000000"/>
          <w:sz w:val="24"/>
          <w:szCs w:val="24"/>
          <w:lang w:val="pt-BR" w:eastAsia="pt-BR" w:bidi="ar-SA"/>
        </w:rPr>
        <w:t>ão clínica de saúde</w:t>
      </w:r>
      <w:proofErr w:type="gramStart"/>
      <w:r w:rsidR="008A1322" w:rsidRPr="005C7CA4">
        <w:rPr>
          <w:rFonts w:ascii="Times New Roman" w:eastAsia="Times New Roman" w:hAnsi="Times New Roman" w:cs="Times New Roman"/>
          <w:bCs/>
          <w:color w:val="000000"/>
          <w:sz w:val="24"/>
          <w:szCs w:val="24"/>
          <w:lang w:val="pt-BR" w:eastAsia="pt-BR" w:bidi="ar-SA"/>
        </w:rPr>
        <w:t>, se houver</w:t>
      </w:r>
      <w:proofErr w:type="gramEnd"/>
      <w:r w:rsidR="008A1322" w:rsidRPr="005C7CA4">
        <w:rPr>
          <w:rFonts w:ascii="Times New Roman" w:eastAsia="Times New Roman" w:hAnsi="Times New Roman" w:cs="Times New Roman"/>
          <w:bCs/>
          <w:color w:val="000000"/>
          <w:sz w:val="24"/>
          <w:szCs w:val="24"/>
          <w:lang w:val="pt-BR" w:eastAsia="pt-BR" w:bidi="ar-SA"/>
        </w:rPr>
        <w:t>;</w:t>
      </w:r>
    </w:p>
    <w:p w:rsidR="00B01665" w:rsidRDefault="00B01665" w:rsidP="00B01665">
      <w:pPr>
        <w:pStyle w:val="PargrafodaLista"/>
        <w:tabs>
          <w:tab w:val="left" w:pos="1420"/>
        </w:tabs>
        <w:ind w:left="1134" w:firstLine="0"/>
        <w:rPr>
          <w:rFonts w:ascii="Times New Roman" w:eastAsia="Times New Roman" w:hAnsi="Times New Roman" w:cs="Times New Roman"/>
          <w:bCs/>
          <w:color w:val="000000"/>
          <w:sz w:val="24"/>
          <w:szCs w:val="24"/>
          <w:lang w:val="pt-BR" w:eastAsia="pt-BR" w:bidi="ar-SA"/>
        </w:rPr>
      </w:pPr>
      <w:r>
        <w:rPr>
          <w:rFonts w:ascii="Times New Roman" w:eastAsia="Times New Roman" w:hAnsi="Times New Roman" w:cs="Times New Roman"/>
          <w:b/>
          <w:bCs/>
          <w:color w:val="000000"/>
          <w:sz w:val="24"/>
          <w:szCs w:val="24"/>
          <w:lang w:val="pt-BR" w:eastAsia="pt-BR" w:bidi="ar-SA"/>
        </w:rPr>
        <w:t>III-</w:t>
      </w:r>
      <w:r>
        <w:rPr>
          <w:rFonts w:ascii="Times New Roman" w:eastAsia="Times New Roman" w:hAnsi="Times New Roman" w:cs="Times New Roman"/>
          <w:bCs/>
          <w:color w:val="000000"/>
          <w:sz w:val="24"/>
          <w:szCs w:val="24"/>
          <w:lang w:val="pt-BR" w:eastAsia="pt-BR" w:bidi="ar-SA"/>
        </w:rPr>
        <w:t xml:space="preserve"> </w:t>
      </w:r>
      <w:r w:rsidRPr="005C7CA4">
        <w:rPr>
          <w:rFonts w:ascii="Times New Roman" w:eastAsia="Times New Roman" w:hAnsi="Times New Roman" w:cs="Times New Roman"/>
          <w:bCs/>
          <w:color w:val="000000"/>
          <w:sz w:val="24"/>
          <w:szCs w:val="24"/>
          <w:lang w:val="pt-BR" w:eastAsia="pt-BR" w:bidi="ar-SA"/>
        </w:rPr>
        <w:t>cópia da receita médica ou prescrição de medicação</w:t>
      </w:r>
      <w:proofErr w:type="gramStart"/>
      <w:r w:rsidRPr="005C7CA4">
        <w:rPr>
          <w:rFonts w:ascii="Times New Roman" w:eastAsia="Times New Roman" w:hAnsi="Times New Roman" w:cs="Times New Roman"/>
          <w:bCs/>
          <w:color w:val="000000"/>
          <w:sz w:val="24"/>
          <w:szCs w:val="24"/>
          <w:lang w:val="pt-BR" w:eastAsia="pt-BR" w:bidi="ar-SA"/>
        </w:rPr>
        <w:t>, se houver</w:t>
      </w:r>
      <w:proofErr w:type="gramEnd"/>
      <w:r w:rsidRPr="005C7CA4">
        <w:rPr>
          <w:rFonts w:ascii="Times New Roman" w:eastAsia="Times New Roman" w:hAnsi="Times New Roman" w:cs="Times New Roman"/>
          <w:bCs/>
          <w:color w:val="000000"/>
          <w:sz w:val="24"/>
          <w:szCs w:val="24"/>
          <w:lang w:val="pt-BR" w:eastAsia="pt-BR" w:bidi="ar-SA"/>
        </w:rPr>
        <w:t>;</w:t>
      </w:r>
    </w:p>
    <w:p w:rsidR="00B01665" w:rsidRDefault="00B01665" w:rsidP="00B01665">
      <w:pPr>
        <w:tabs>
          <w:tab w:val="left" w:pos="1511"/>
        </w:tabs>
        <w:ind w:firstLine="1134"/>
        <w:jc w:val="both"/>
        <w:rPr>
          <w:rFonts w:ascii="Times New Roman" w:eastAsia="Times New Roman" w:hAnsi="Times New Roman" w:cs="Times New Roman"/>
          <w:bCs/>
          <w:color w:val="000000"/>
          <w:sz w:val="24"/>
          <w:szCs w:val="24"/>
          <w:lang w:val="pt-BR" w:eastAsia="pt-BR" w:bidi="ar-SA"/>
        </w:rPr>
      </w:pPr>
      <w:r w:rsidRPr="00B01665">
        <w:rPr>
          <w:rFonts w:ascii="Times New Roman" w:eastAsia="Times New Roman" w:hAnsi="Times New Roman" w:cs="Times New Roman"/>
          <w:b/>
          <w:bCs/>
          <w:color w:val="000000"/>
          <w:sz w:val="24"/>
          <w:szCs w:val="24"/>
          <w:lang w:val="pt-BR" w:eastAsia="pt-BR" w:bidi="ar-SA"/>
        </w:rPr>
        <w:t>IV-</w:t>
      </w:r>
      <w:r w:rsidRPr="00B01665">
        <w:rPr>
          <w:rFonts w:ascii="Times New Roman" w:eastAsia="Times New Roman" w:hAnsi="Times New Roman" w:cs="Times New Roman"/>
          <w:bCs/>
          <w:color w:val="000000"/>
          <w:sz w:val="24"/>
          <w:szCs w:val="24"/>
          <w:lang w:val="pt-BR" w:eastAsia="pt-BR" w:bidi="ar-SA"/>
        </w:rPr>
        <w:t xml:space="preserve"> relatório do local de trabalho devidamente preenchido e assinado pelo servidor e pela chefia imediata; </w:t>
      </w:r>
      <w:proofErr w:type="gramStart"/>
      <w:r w:rsidRPr="00B01665">
        <w:rPr>
          <w:rFonts w:ascii="Times New Roman" w:eastAsia="Times New Roman" w:hAnsi="Times New Roman" w:cs="Times New Roman"/>
          <w:bCs/>
          <w:color w:val="000000"/>
          <w:sz w:val="24"/>
          <w:szCs w:val="24"/>
          <w:lang w:val="pt-BR" w:eastAsia="pt-BR" w:bidi="ar-SA"/>
        </w:rPr>
        <w:t>e</w:t>
      </w:r>
      <w:proofErr w:type="gramEnd"/>
    </w:p>
    <w:p w:rsidR="001E6048" w:rsidRPr="005C7CA4" w:rsidRDefault="00B01665" w:rsidP="00B01665">
      <w:pPr>
        <w:tabs>
          <w:tab w:val="left" w:pos="1511"/>
        </w:tabs>
        <w:ind w:firstLine="1134"/>
        <w:jc w:val="both"/>
        <w:rPr>
          <w:rFonts w:ascii="Times New Roman" w:eastAsia="Times New Roman" w:hAnsi="Times New Roman" w:cs="Times New Roman"/>
          <w:bCs/>
          <w:color w:val="000000"/>
          <w:sz w:val="24"/>
          <w:szCs w:val="24"/>
          <w:lang w:val="pt-BR" w:eastAsia="pt-BR" w:bidi="ar-SA"/>
        </w:rPr>
      </w:pPr>
      <w:r w:rsidRPr="00B01665">
        <w:rPr>
          <w:rFonts w:ascii="Times New Roman" w:eastAsia="Times New Roman" w:hAnsi="Times New Roman" w:cs="Times New Roman"/>
          <w:b/>
          <w:bCs/>
          <w:color w:val="000000"/>
          <w:sz w:val="24"/>
          <w:szCs w:val="24"/>
          <w:lang w:val="pt-BR" w:eastAsia="pt-BR" w:bidi="ar-SA"/>
        </w:rPr>
        <w:t>V-</w:t>
      </w:r>
      <w:r>
        <w:rPr>
          <w:rFonts w:ascii="Times New Roman" w:eastAsia="Times New Roman" w:hAnsi="Times New Roman" w:cs="Times New Roman"/>
          <w:bCs/>
          <w:color w:val="000000"/>
          <w:sz w:val="24"/>
          <w:szCs w:val="24"/>
          <w:lang w:val="pt-BR" w:eastAsia="pt-BR" w:bidi="ar-SA"/>
        </w:rPr>
        <w:t xml:space="preserve"> </w:t>
      </w:r>
      <w:r w:rsidR="00B25D03" w:rsidRPr="005C7CA4">
        <w:rPr>
          <w:rFonts w:ascii="Times New Roman" w:eastAsia="Times New Roman" w:hAnsi="Times New Roman" w:cs="Times New Roman"/>
          <w:bCs/>
          <w:color w:val="000000"/>
          <w:sz w:val="24"/>
          <w:szCs w:val="24"/>
          <w:lang w:val="pt-BR" w:eastAsia="pt-BR" w:bidi="ar-SA"/>
        </w:rPr>
        <w:t>relatório de atividades compatíveis com a função readaptada, no caso de a função ocupada exigir o preenchimento e a assinatura do médico assistente.</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B01665">
        <w:rPr>
          <w:rFonts w:ascii="Times New Roman" w:eastAsia="Times New Roman" w:hAnsi="Times New Roman" w:cs="Times New Roman"/>
          <w:b/>
          <w:bCs/>
          <w:color w:val="000000"/>
          <w:sz w:val="24"/>
          <w:szCs w:val="24"/>
          <w:lang w:val="pt-BR" w:eastAsia="pt-BR" w:bidi="ar-SA"/>
        </w:rPr>
        <w:t>§ 2º</w:t>
      </w:r>
      <w:r w:rsidRPr="005C7CA4">
        <w:rPr>
          <w:rFonts w:ascii="Times New Roman" w:eastAsia="Times New Roman" w:hAnsi="Times New Roman" w:cs="Times New Roman"/>
          <w:bCs/>
          <w:color w:val="000000"/>
          <w:sz w:val="24"/>
          <w:szCs w:val="24"/>
          <w:lang w:val="pt-BR" w:eastAsia="pt-BR" w:bidi="ar-SA"/>
        </w:rPr>
        <w:t xml:space="preserve"> A critério da </w:t>
      </w:r>
      <w:r w:rsidR="00EB5FFE" w:rsidRPr="005C7CA4">
        <w:rPr>
          <w:rFonts w:ascii="Times New Roman" w:eastAsia="Times New Roman" w:hAnsi="Times New Roman" w:cs="Times New Roman"/>
          <w:bCs/>
          <w:color w:val="000000"/>
          <w:sz w:val="24"/>
          <w:szCs w:val="24"/>
          <w:lang w:val="pt-BR" w:eastAsia="pt-BR" w:bidi="ar-SA"/>
        </w:rPr>
        <w:t>Junta</w:t>
      </w:r>
      <w:r w:rsidR="00E810C5">
        <w:rPr>
          <w:rFonts w:ascii="Times New Roman" w:eastAsia="Times New Roman" w:hAnsi="Times New Roman" w:cs="Times New Roman"/>
          <w:bCs/>
          <w:color w:val="000000"/>
          <w:sz w:val="24"/>
          <w:szCs w:val="24"/>
          <w:lang w:val="pt-BR" w:eastAsia="pt-BR" w:bidi="ar-SA"/>
        </w:rPr>
        <w:t xml:space="preserve"> Médica Oficial</w:t>
      </w:r>
      <w:r w:rsidRPr="005C7CA4">
        <w:rPr>
          <w:rFonts w:ascii="Times New Roman" w:eastAsia="Times New Roman" w:hAnsi="Times New Roman" w:cs="Times New Roman"/>
          <w:bCs/>
          <w:color w:val="000000"/>
          <w:sz w:val="24"/>
          <w:szCs w:val="24"/>
          <w:lang w:val="pt-BR" w:eastAsia="pt-BR" w:bidi="ar-SA"/>
        </w:rPr>
        <w:t xml:space="preserve"> </w:t>
      </w:r>
      <w:proofErr w:type="gramStart"/>
      <w:r w:rsidRPr="005C7CA4">
        <w:rPr>
          <w:rFonts w:ascii="Times New Roman" w:eastAsia="Times New Roman" w:hAnsi="Times New Roman" w:cs="Times New Roman"/>
          <w:bCs/>
          <w:color w:val="000000"/>
          <w:sz w:val="24"/>
          <w:szCs w:val="24"/>
          <w:lang w:val="pt-BR" w:eastAsia="pt-BR" w:bidi="ar-SA"/>
        </w:rPr>
        <w:t>poderão ser solicitados</w:t>
      </w:r>
      <w:proofErr w:type="gramEnd"/>
      <w:r w:rsidRPr="005C7CA4">
        <w:rPr>
          <w:rFonts w:ascii="Times New Roman" w:eastAsia="Times New Roman" w:hAnsi="Times New Roman" w:cs="Times New Roman"/>
          <w:bCs/>
          <w:color w:val="000000"/>
          <w:sz w:val="24"/>
          <w:szCs w:val="24"/>
          <w:lang w:val="pt-BR" w:eastAsia="pt-BR" w:bidi="ar-SA"/>
        </w:rPr>
        <w:t xml:space="preserve"> novos exames, avaliações ou pareceres especializados para complementação diagnóstica.</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B01665">
        <w:rPr>
          <w:rFonts w:ascii="Times New Roman" w:eastAsia="Times New Roman" w:hAnsi="Times New Roman" w:cs="Times New Roman"/>
          <w:b/>
          <w:bCs/>
          <w:color w:val="000000"/>
          <w:sz w:val="24"/>
          <w:szCs w:val="24"/>
          <w:lang w:val="pt-BR" w:eastAsia="pt-BR" w:bidi="ar-SA"/>
        </w:rPr>
        <w:t>Art. 5º</w:t>
      </w:r>
      <w:r w:rsidRPr="005C7CA4">
        <w:rPr>
          <w:rFonts w:ascii="Times New Roman" w:eastAsia="Times New Roman" w:hAnsi="Times New Roman" w:cs="Times New Roman"/>
          <w:bCs/>
          <w:color w:val="000000"/>
          <w:sz w:val="24"/>
          <w:szCs w:val="24"/>
          <w:lang w:val="pt-BR" w:eastAsia="pt-BR" w:bidi="ar-SA"/>
        </w:rPr>
        <w:t xml:space="preserve"> O controle e a supervisão do acompanhamento do servidor readaptado serão realizados pel</w:t>
      </w:r>
      <w:r w:rsidR="00E810C5">
        <w:rPr>
          <w:rFonts w:ascii="Times New Roman" w:eastAsia="Times New Roman" w:hAnsi="Times New Roman" w:cs="Times New Roman"/>
          <w:bCs/>
          <w:color w:val="000000"/>
          <w:sz w:val="24"/>
          <w:szCs w:val="24"/>
          <w:lang w:val="pt-BR" w:eastAsia="pt-BR" w:bidi="ar-SA"/>
        </w:rPr>
        <w:t>o</w:t>
      </w:r>
      <w:r w:rsidR="00EB096C" w:rsidRPr="005C7CA4">
        <w:rPr>
          <w:rFonts w:ascii="Times New Roman" w:eastAsia="Times New Roman" w:hAnsi="Times New Roman" w:cs="Times New Roman"/>
          <w:bCs/>
          <w:color w:val="000000"/>
          <w:sz w:val="24"/>
          <w:szCs w:val="24"/>
          <w:lang w:val="pt-BR" w:eastAsia="pt-BR" w:bidi="ar-SA"/>
        </w:rPr>
        <w:t xml:space="preserve"> seu superior hierárquico, pelo</w:t>
      </w:r>
      <w:r w:rsidRPr="005C7CA4">
        <w:rPr>
          <w:rFonts w:ascii="Times New Roman" w:eastAsia="Times New Roman" w:hAnsi="Times New Roman" w:cs="Times New Roman"/>
          <w:bCs/>
          <w:color w:val="000000"/>
          <w:sz w:val="24"/>
          <w:szCs w:val="24"/>
          <w:lang w:val="pt-BR" w:eastAsia="pt-BR" w:bidi="ar-SA"/>
        </w:rPr>
        <w:t xml:space="preserve"> </w:t>
      </w:r>
      <w:r w:rsidR="00D80020" w:rsidRPr="005C7CA4">
        <w:rPr>
          <w:rFonts w:ascii="Times New Roman" w:eastAsia="Times New Roman" w:hAnsi="Times New Roman" w:cs="Times New Roman"/>
          <w:bCs/>
          <w:color w:val="000000"/>
          <w:sz w:val="24"/>
          <w:szCs w:val="24"/>
          <w:lang w:val="pt-BR" w:eastAsia="pt-BR" w:bidi="ar-SA"/>
        </w:rPr>
        <w:t>setor de Recursos Humanos</w:t>
      </w:r>
      <w:r w:rsidRPr="005C7CA4">
        <w:rPr>
          <w:rFonts w:ascii="Times New Roman" w:eastAsia="Times New Roman" w:hAnsi="Times New Roman" w:cs="Times New Roman"/>
          <w:bCs/>
          <w:color w:val="000000"/>
          <w:sz w:val="24"/>
          <w:szCs w:val="24"/>
          <w:lang w:val="pt-BR" w:eastAsia="pt-BR" w:bidi="ar-SA"/>
        </w:rPr>
        <w:t xml:space="preserve"> da Secretaria </w:t>
      </w:r>
      <w:r w:rsidR="00D80020" w:rsidRPr="005C7CA4">
        <w:rPr>
          <w:rFonts w:ascii="Times New Roman" w:eastAsia="Times New Roman" w:hAnsi="Times New Roman" w:cs="Times New Roman"/>
          <w:bCs/>
          <w:color w:val="000000"/>
          <w:sz w:val="24"/>
          <w:szCs w:val="24"/>
          <w:lang w:val="pt-BR" w:eastAsia="pt-BR" w:bidi="ar-SA"/>
        </w:rPr>
        <w:t xml:space="preserve">Municipal de </w:t>
      </w:r>
      <w:r w:rsidRPr="005C7CA4">
        <w:rPr>
          <w:rFonts w:ascii="Times New Roman" w:eastAsia="Times New Roman" w:hAnsi="Times New Roman" w:cs="Times New Roman"/>
          <w:bCs/>
          <w:color w:val="000000"/>
          <w:sz w:val="24"/>
          <w:szCs w:val="24"/>
          <w:lang w:val="pt-BR" w:eastAsia="pt-BR" w:bidi="ar-SA"/>
        </w:rPr>
        <w:t>Administração</w:t>
      </w:r>
      <w:r w:rsidR="00D80020" w:rsidRPr="005C7CA4">
        <w:rPr>
          <w:rFonts w:ascii="Times New Roman" w:eastAsia="Times New Roman" w:hAnsi="Times New Roman" w:cs="Times New Roman"/>
          <w:bCs/>
          <w:color w:val="000000"/>
          <w:sz w:val="24"/>
          <w:szCs w:val="24"/>
          <w:lang w:val="pt-BR" w:eastAsia="pt-BR" w:bidi="ar-SA"/>
        </w:rPr>
        <w:t xml:space="preserve"> e Esporte</w:t>
      </w:r>
      <w:r w:rsidR="00713D64" w:rsidRPr="005C7CA4">
        <w:rPr>
          <w:rFonts w:ascii="Times New Roman" w:eastAsia="Times New Roman" w:hAnsi="Times New Roman" w:cs="Times New Roman"/>
          <w:bCs/>
          <w:color w:val="000000"/>
          <w:sz w:val="24"/>
          <w:szCs w:val="24"/>
          <w:lang w:val="pt-BR" w:eastAsia="pt-BR" w:bidi="ar-SA"/>
        </w:rPr>
        <w:t xml:space="preserve"> e seus órgãos setoriais</w:t>
      </w:r>
      <w:r w:rsidRPr="005C7CA4">
        <w:rPr>
          <w:rFonts w:ascii="Times New Roman" w:eastAsia="Times New Roman" w:hAnsi="Times New Roman" w:cs="Times New Roman"/>
          <w:bCs/>
          <w:color w:val="000000"/>
          <w:sz w:val="24"/>
          <w:szCs w:val="24"/>
          <w:lang w:val="pt-BR" w:eastAsia="pt-BR" w:bidi="ar-SA"/>
        </w:rPr>
        <w:t xml:space="preserve">, </w:t>
      </w:r>
      <w:r w:rsidR="00EB096C" w:rsidRPr="005C7CA4">
        <w:rPr>
          <w:rFonts w:ascii="Times New Roman" w:eastAsia="Times New Roman" w:hAnsi="Times New Roman" w:cs="Times New Roman"/>
          <w:bCs/>
          <w:color w:val="000000"/>
          <w:sz w:val="24"/>
          <w:szCs w:val="24"/>
          <w:lang w:val="pt-BR" w:eastAsia="pt-BR" w:bidi="ar-SA"/>
        </w:rPr>
        <w:t xml:space="preserve">e </w:t>
      </w:r>
      <w:r w:rsidRPr="005C7CA4">
        <w:rPr>
          <w:rFonts w:ascii="Times New Roman" w:eastAsia="Times New Roman" w:hAnsi="Times New Roman" w:cs="Times New Roman"/>
          <w:bCs/>
          <w:color w:val="000000"/>
          <w:sz w:val="24"/>
          <w:szCs w:val="24"/>
          <w:lang w:val="pt-BR" w:eastAsia="pt-BR" w:bidi="ar-SA"/>
        </w:rPr>
        <w:t>com auxílio d</w:t>
      </w:r>
      <w:r w:rsidR="00D80020" w:rsidRPr="005C7CA4">
        <w:rPr>
          <w:rFonts w:ascii="Times New Roman" w:eastAsia="Times New Roman" w:hAnsi="Times New Roman" w:cs="Times New Roman"/>
          <w:bCs/>
          <w:color w:val="000000"/>
          <w:sz w:val="24"/>
          <w:szCs w:val="24"/>
          <w:lang w:val="pt-BR" w:eastAsia="pt-BR" w:bidi="ar-SA"/>
        </w:rPr>
        <w:t>o Técnico de Segurança do Trabalho</w:t>
      </w:r>
      <w:r w:rsidR="00713D64" w:rsidRPr="005C7CA4">
        <w:rPr>
          <w:rFonts w:ascii="Times New Roman" w:eastAsia="Times New Roman" w:hAnsi="Times New Roman" w:cs="Times New Roman"/>
          <w:bCs/>
          <w:color w:val="000000"/>
          <w:sz w:val="24"/>
          <w:szCs w:val="24"/>
          <w:lang w:val="pt-BR" w:eastAsia="pt-BR" w:bidi="ar-SA"/>
        </w:rPr>
        <w:t>.</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Art. 6º</w:t>
      </w:r>
      <w:r w:rsidRPr="005C7CA4">
        <w:rPr>
          <w:rFonts w:ascii="Times New Roman" w:eastAsia="Times New Roman" w:hAnsi="Times New Roman" w:cs="Times New Roman"/>
          <w:bCs/>
          <w:color w:val="000000"/>
          <w:sz w:val="24"/>
          <w:szCs w:val="24"/>
          <w:lang w:val="pt-BR" w:eastAsia="pt-BR" w:bidi="ar-SA"/>
        </w:rPr>
        <w:t xml:space="preserve"> Cabe ao </w:t>
      </w:r>
      <w:r w:rsidR="00E42DDC">
        <w:rPr>
          <w:rFonts w:ascii="Times New Roman" w:eastAsia="Times New Roman" w:hAnsi="Times New Roman" w:cs="Times New Roman"/>
          <w:bCs/>
          <w:color w:val="000000"/>
          <w:sz w:val="24"/>
          <w:szCs w:val="24"/>
          <w:lang w:val="pt-BR" w:eastAsia="pt-BR" w:bidi="ar-SA"/>
        </w:rPr>
        <w:t>órgão setorial de Recursos Humanos da respectiva Secretaria Municipal, ou inexistindo, ao superior hierárquico do servidor readaptado</w:t>
      </w:r>
      <w:r w:rsidR="00313E0A">
        <w:rPr>
          <w:rFonts w:ascii="Times New Roman" w:eastAsia="Times New Roman" w:hAnsi="Times New Roman" w:cs="Times New Roman"/>
          <w:bCs/>
          <w:color w:val="000000"/>
          <w:sz w:val="24"/>
          <w:szCs w:val="24"/>
          <w:lang w:val="pt-BR" w:eastAsia="pt-BR" w:bidi="ar-SA"/>
        </w:rPr>
        <w:t>,</w:t>
      </w:r>
      <w:r w:rsidR="00E42DDC">
        <w:rPr>
          <w:rFonts w:ascii="Times New Roman" w:eastAsia="Times New Roman" w:hAnsi="Times New Roman" w:cs="Times New Roman"/>
          <w:bCs/>
          <w:color w:val="000000"/>
          <w:sz w:val="24"/>
          <w:szCs w:val="24"/>
          <w:lang w:val="pt-BR" w:eastAsia="pt-BR" w:bidi="ar-SA"/>
        </w:rPr>
        <w:t xml:space="preserve"> o preenchimento do </w:t>
      </w:r>
      <w:r w:rsidR="00313E0A">
        <w:rPr>
          <w:rFonts w:ascii="Times New Roman" w:eastAsia="Times New Roman" w:hAnsi="Times New Roman" w:cs="Times New Roman"/>
          <w:bCs/>
          <w:color w:val="000000"/>
          <w:sz w:val="24"/>
          <w:szCs w:val="24"/>
          <w:lang w:val="pt-BR" w:eastAsia="pt-BR" w:bidi="ar-SA"/>
        </w:rPr>
        <w:t>“</w:t>
      </w:r>
      <w:r w:rsidR="00EB096C" w:rsidRPr="005C7CA4">
        <w:rPr>
          <w:rFonts w:ascii="Times New Roman" w:eastAsia="Times New Roman" w:hAnsi="Times New Roman" w:cs="Times New Roman"/>
          <w:bCs/>
          <w:color w:val="000000"/>
          <w:sz w:val="24"/>
          <w:szCs w:val="24"/>
          <w:lang w:val="pt-BR" w:eastAsia="pt-BR" w:bidi="ar-SA"/>
        </w:rPr>
        <w:t>Relatório de Acompanhamento do Servidor Readaptado</w:t>
      </w:r>
      <w:r w:rsidR="00313E0A">
        <w:rPr>
          <w:rFonts w:ascii="Times New Roman" w:eastAsia="Times New Roman" w:hAnsi="Times New Roman" w:cs="Times New Roman"/>
          <w:bCs/>
          <w:color w:val="000000"/>
          <w:sz w:val="24"/>
          <w:szCs w:val="24"/>
          <w:lang w:val="pt-BR" w:eastAsia="pt-BR" w:bidi="ar-SA"/>
        </w:rPr>
        <w:t>”</w:t>
      </w:r>
      <w:r w:rsidR="00E42DDC">
        <w:rPr>
          <w:rFonts w:ascii="Times New Roman" w:eastAsia="Times New Roman" w:hAnsi="Times New Roman" w:cs="Times New Roman"/>
          <w:bCs/>
          <w:color w:val="000000"/>
          <w:sz w:val="24"/>
          <w:szCs w:val="24"/>
          <w:lang w:val="pt-BR" w:eastAsia="pt-BR" w:bidi="ar-SA"/>
        </w:rPr>
        <w:t xml:space="preserve">, que deverá ser encaminhado pelo próprio servidor </w:t>
      </w:r>
      <w:r w:rsidR="00D80020" w:rsidRPr="005C7CA4">
        <w:rPr>
          <w:rFonts w:ascii="Times New Roman" w:eastAsia="Times New Roman" w:hAnsi="Times New Roman" w:cs="Times New Roman"/>
          <w:bCs/>
          <w:color w:val="000000"/>
          <w:sz w:val="24"/>
          <w:szCs w:val="24"/>
          <w:lang w:val="pt-BR" w:eastAsia="pt-BR" w:bidi="ar-SA"/>
        </w:rPr>
        <w:t>ao setor de Recursos Humanos da Secretaria Municipal de Administração e Esporte</w:t>
      </w:r>
      <w:r w:rsidRPr="005C7CA4">
        <w:rPr>
          <w:rFonts w:ascii="Times New Roman" w:eastAsia="Times New Roman" w:hAnsi="Times New Roman" w:cs="Times New Roman"/>
          <w:bCs/>
          <w:color w:val="000000"/>
          <w:sz w:val="24"/>
          <w:szCs w:val="24"/>
          <w:lang w:val="pt-BR" w:eastAsia="pt-BR" w:bidi="ar-SA"/>
        </w:rPr>
        <w:t xml:space="preserve">, devidamente preenchido e assinado </w:t>
      </w:r>
      <w:r w:rsidR="003E02AA">
        <w:rPr>
          <w:rFonts w:ascii="Times New Roman" w:eastAsia="Times New Roman" w:hAnsi="Times New Roman" w:cs="Times New Roman"/>
          <w:bCs/>
          <w:color w:val="000000"/>
          <w:sz w:val="24"/>
          <w:szCs w:val="24"/>
          <w:lang w:val="pt-BR" w:eastAsia="pt-BR" w:bidi="ar-SA"/>
        </w:rPr>
        <w:t>pela chefia imediata, bem como firmado pelo rea</w:t>
      </w:r>
      <w:r w:rsidR="00F43E10">
        <w:rPr>
          <w:rFonts w:ascii="Times New Roman" w:eastAsia="Times New Roman" w:hAnsi="Times New Roman" w:cs="Times New Roman"/>
          <w:bCs/>
          <w:color w:val="000000"/>
          <w:sz w:val="24"/>
          <w:szCs w:val="24"/>
          <w:lang w:val="pt-BR" w:eastAsia="pt-BR" w:bidi="ar-SA"/>
        </w:rPr>
        <w:t>daptado</w:t>
      </w:r>
      <w:r w:rsidR="003E02AA">
        <w:rPr>
          <w:rFonts w:ascii="Times New Roman" w:eastAsia="Times New Roman" w:hAnsi="Times New Roman" w:cs="Times New Roman"/>
          <w:bCs/>
          <w:color w:val="000000"/>
          <w:sz w:val="24"/>
          <w:szCs w:val="24"/>
          <w:lang w:val="pt-BR" w:eastAsia="pt-BR" w:bidi="ar-SA"/>
        </w:rPr>
        <w:t>.</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 xml:space="preserve">§ 1º </w:t>
      </w:r>
      <w:r w:rsidRPr="00E810C5">
        <w:rPr>
          <w:rFonts w:ascii="Times New Roman" w:eastAsia="Times New Roman" w:hAnsi="Times New Roman" w:cs="Times New Roman"/>
          <w:bCs/>
          <w:color w:val="000000"/>
          <w:sz w:val="24"/>
          <w:szCs w:val="24"/>
          <w:lang w:val="pt-BR" w:eastAsia="pt-BR" w:bidi="ar-SA"/>
        </w:rPr>
        <w:t>O</w:t>
      </w:r>
      <w:r w:rsidRPr="005C7CA4">
        <w:rPr>
          <w:rFonts w:ascii="Times New Roman" w:eastAsia="Times New Roman" w:hAnsi="Times New Roman" w:cs="Times New Roman"/>
          <w:bCs/>
          <w:color w:val="000000"/>
          <w:sz w:val="24"/>
          <w:szCs w:val="24"/>
          <w:lang w:val="pt-BR" w:eastAsia="pt-BR" w:bidi="ar-SA"/>
        </w:rPr>
        <w:t xml:space="preserve"> encaminhamento do relatório de que trata o caput deste artigo será feito a cada </w:t>
      </w:r>
      <w:r w:rsidR="00E810C5">
        <w:rPr>
          <w:rFonts w:ascii="Times New Roman" w:eastAsia="Times New Roman" w:hAnsi="Times New Roman" w:cs="Times New Roman"/>
          <w:bCs/>
          <w:color w:val="000000"/>
          <w:sz w:val="24"/>
          <w:szCs w:val="24"/>
          <w:lang w:val="pt-BR" w:eastAsia="pt-BR" w:bidi="ar-SA"/>
        </w:rPr>
        <w:t>0</w:t>
      </w:r>
      <w:r w:rsidRPr="005C7CA4">
        <w:rPr>
          <w:rFonts w:ascii="Times New Roman" w:eastAsia="Times New Roman" w:hAnsi="Times New Roman" w:cs="Times New Roman"/>
          <w:bCs/>
          <w:color w:val="000000"/>
          <w:sz w:val="24"/>
          <w:szCs w:val="24"/>
          <w:lang w:val="pt-BR" w:eastAsia="pt-BR" w:bidi="ar-SA"/>
        </w:rPr>
        <w:t>6 (seis) meses e ao término do benefício.</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 2º</w:t>
      </w:r>
      <w:r w:rsidRPr="005C7CA4">
        <w:rPr>
          <w:rFonts w:ascii="Times New Roman" w:eastAsia="Times New Roman" w:hAnsi="Times New Roman" w:cs="Times New Roman"/>
          <w:bCs/>
          <w:color w:val="000000"/>
          <w:sz w:val="24"/>
          <w:szCs w:val="24"/>
          <w:lang w:val="pt-BR" w:eastAsia="pt-BR" w:bidi="ar-SA"/>
        </w:rPr>
        <w:t xml:space="preserve"> Haverá manifestação da </w:t>
      </w:r>
      <w:r w:rsidR="00EB5FFE" w:rsidRPr="005C7CA4">
        <w:rPr>
          <w:rFonts w:ascii="Times New Roman" w:eastAsia="Times New Roman" w:hAnsi="Times New Roman" w:cs="Times New Roman"/>
          <w:bCs/>
          <w:color w:val="000000"/>
          <w:sz w:val="24"/>
          <w:szCs w:val="24"/>
          <w:lang w:val="pt-BR" w:eastAsia="pt-BR" w:bidi="ar-SA"/>
        </w:rPr>
        <w:t>Junta</w:t>
      </w:r>
      <w:r w:rsidRPr="005C7CA4">
        <w:rPr>
          <w:rFonts w:ascii="Times New Roman" w:eastAsia="Times New Roman" w:hAnsi="Times New Roman" w:cs="Times New Roman"/>
          <w:bCs/>
          <w:color w:val="000000"/>
          <w:sz w:val="24"/>
          <w:szCs w:val="24"/>
          <w:lang w:val="pt-BR" w:eastAsia="pt-BR" w:bidi="ar-SA"/>
        </w:rPr>
        <w:t xml:space="preserve"> Médica Oficial nos casos em que o relatório de que trata o caput deste artigo mencionar dificuldades na o</w:t>
      </w:r>
      <w:r w:rsidR="00E810C5">
        <w:rPr>
          <w:rFonts w:ascii="Times New Roman" w:eastAsia="Times New Roman" w:hAnsi="Times New Roman" w:cs="Times New Roman"/>
          <w:bCs/>
          <w:color w:val="000000"/>
          <w:sz w:val="24"/>
          <w:szCs w:val="24"/>
          <w:lang w:val="pt-BR" w:eastAsia="pt-BR" w:bidi="ar-SA"/>
        </w:rPr>
        <w:t xml:space="preserve">peracionalização da readaptação, </w:t>
      </w:r>
      <w:r w:rsidRPr="005C7CA4">
        <w:rPr>
          <w:rFonts w:ascii="Times New Roman" w:eastAsia="Times New Roman" w:hAnsi="Times New Roman" w:cs="Times New Roman"/>
          <w:bCs/>
          <w:color w:val="000000"/>
          <w:sz w:val="24"/>
          <w:szCs w:val="24"/>
          <w:lang w:val="pt-BR" w:eastAsia="pt-BR" w:bidi="ar-SA"/>
        </w:rPr>
        <w:t>ou na ocorrência de afastamentos por licença para tratamento de saúde concomitante com o período do benefício.</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E810C5">
      <w:pPr>
        <w:pStyle w:val="Corpodetexto"/>
        <w:ind w:firstLine="1132"/>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Art. 7º</w:t>
      </w:r>
      <w:r w:rsidRPr="005C7CA4">
        <w:rPr>
          <w:rFonts w:ascii="Times New Roman" w:eastAsia="Times New Roman" w:hAnsi="Times New Roman" w:cs="Times New Roman"/>
          <w:bCs/>
          <w:color w:val="000000"/>
          <w:sz w:val="24"/>
          <w:szCs w:val="24"/>
          <w:lang w:val="pt-BR" w:eastAsia="pt-BR" w:bidi="ar-SA"/>
        </w:rPr>
        <w:t xml:space="preserve"> A readaptação funcional poderá ser cancelada a qualquer tempo, mediante reavaliação pericial:</w:t>
      </w:r>
    </w:p>
    <w:p w:rsidR="001E6048" w:rsidRPr="005C7CA4" w:rsidRDefault="00E810C5" w:rsidP="00E810C5">
      <w:pPr>
        <w:pStyle w:val="PargrafodaLista"/>
        <w:tabs>
          <w:tab w:val="left" w:pos="1382"/>
        </w:tabs>
        <w:ind w:left="0" w:firstLine="1134"/>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I-</w:t>
      </w:r>
      <w:r>
        <w:rPr>
          <w:rFonts w:ascii="Times New Roman" w:eastAsia="Times New Roman" w:hAnsi="Times New Roman" w:cs="Times New Roman"/>
          <w:bCs/>
          <w:color w:val="000000"/>
          <w:sz w:val="24"/>
          <w:szCs w:val="24"/>
          <w:lang w:val="pt-BR" w:eastAsia="pt-BR" w:bidi="ar-SA"/>
        </w:rPr>
        <w:t xml:space="preserve"> </w:t>
      </w:r>
      <w:r w:rsidR="00B25D03" w:rsidRPr="005C7CA4">
        <w:rPr>
          <w:rFonts w:ascii="Times New Roman" w:eastAsia="Times New Roman" w:hAnsi="Times New Roman" w:cs="Times New Roman"/>
          <w:bCs/>
          <w:color w:val="000000"/>
          <w:sz w:val="24"/>
          <w:szCs w:val="24"/>
          <w:lang w:val="pt-BR" w:eastAsia="pt-BR" w:bidi="ar-SA"/>
        </w:rPr>
        <w:t>a pedido do servidor ou do superior imediato, quando houver melhora das condições de saúde ou adequação do seu local de trabalho;</w:t>
      </w:r>
    </w:p>
    <w:p w:rsidR="001E6048" w:rsidRPr="005C7CA4" w:rsidRDefault="00E810C5" w:rsidP="00E810C5">
      <w:pPr>
        <w:pStyle w:val="PargrafodaLista"/>
        <w:tabs>
          <w:tab w:val="left" w:pos="1427"/>
        </w:tabs>
        <w:ind w:left="0" w:firstLine="1134"/>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II-</w:t>
      </w:r>
      <w:r>
        <w:rPr>
          <w:rFonts w:ascii="Times New Roman" w:eastAsia="Times New Roman" w:hAnsi="Times New Roman" w:cs="Times New Roman"/>
          <w:bCs/>
          <w:color w:val="000000"/>
          <w:sz w:val="24"/>
          <w:szCs w:val="24"/>
          <w:lang w:val="pt-BR" w:eastAsia="pt-BR" w:bidi="ar-SA"/>
        </w:rPr>
        <w:t xml:space="preserve"> </w:t>
      </w:r>
      <w:r w:rsidR="00B25D03" w:rsidRPr="005C7CA4">
        <w:rPr>
          <w:rFonts w:ascii="Times New Roman" w:eastAsia="Times New Roman" w:hAnsi="Times New Roman" w:cs="Times New Roman"/>
          <w:bCs/>
          <w:color w:val="000000"/>
          <w:sz w:val="24"/>
          <w:szCs w:val="24"/>
          <w:lang w:val="pt-BR" w:eastAsia="pt-BR" w:bidi="ar-SA"/>
        </w:rPr>
        <w:t xml:space="preserve">se constatada a continuidade da licença para tratamento de saúde que motivou a readaptação funcional; </w:t>
      </w:r>
      <w:proofErr w:type="gramStart"/>
      <w:r w:rsidR="00B25D03" w:rsidRPr="005C7CA4">
        <w:rPr>
          <w:rFonts w:ascii="Times New Roman" w:eastAsia="Times New Roman" w:hAnsi="Times New Roman" w:cs="Times New Roman"/>
          <w:bCs/>
          <w:color w:val="000000"/>
          <w:sz w:val="24"/>
          <w:szCs w:val="24"/>
          <w:lang w:val="pt-BR" w:eastAsia="pt-BR" w:bidi="ar-SA"/>
        </w:rPr>
        <w:t>ou</w:t>
      </w:r>
      <w:proofErr w:type="gramEnd"/>
    </w:p>
    <w:p w:rsidR="001E6048" w:rsidRPr="00E810C5" w:rsidRDefault="00E810C5" w:rsidP="00E810C5">
      <w:pPr>
        <w:tabs>
          <w:tab w:val="left" w:pos="1530"/>
        </w:tabs>
        <w:ind w:firstLine="1134"/>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III-</w:t>
      </w:r>
      <w:r>
        <w:rPr>
          <w:rFonts w:ascii="Times New Roman" w:eastAsia="Times New Roman" w:hAnsi="Times New Roman" w:cs="Times New Roman"/>
          <w:bCs/>
          <w:color w:val="000000"/>
          <w:sz w:val="24"/>
          <w:szCs w:val="24"/>
          <w:lang w:val="pt-BR" w:eastAsia="pt-BR" w:bidi="ar-SA"/>
        </w:rPr>
        <w:t xml:space="preserve"> </w:t>
      </w:r>
      <w:r w:rsidR="00B25D03" w:rsidRPr="00E810C5">
        <w:rPr>
          <w:rFonts w:ascii="Times New Roman" w:eastAsia="Times New Roman" w:hAnsi="Times New Roman" w:cs="Times New Roman"/>
          <w:bCs/>
          <w:color w:val="000000"/>
          <w:sz w:val="24"/>
          <w:szCs w:val="24"/>
          <w:lang w:val="pt-BR" w:eastAsia="pt-BR" w:bidi="ar-SA"/>
        </w:rPr>
        <w:t>ocorrendo denúncia de irregularidades na concessão do benefício, devidamente comprovada em procedimento administrativo.</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Parágrafo único.</w:t>
      </w:r>
      <w:r w:rsidRPr="005C7CA4">
        <w:rPr>
          <w:rFonts w:ascii="Times New Roman" w:eastAsia="Times New Roman" w:hAnsi="Times New Roman" w:cs="Times New Roman"/>
          <w:bCs/>
          <w:color w:val="000000"/>
          <w:sz w:val="24"/>
          <w:szCs w:val="24"/>
          <w:lang w:val="pt-BR" w:eastAsia="pt-BR" w:bidi="ar-SA"/>
        </w:rPr>
        <w:t xml:space="preserve"> No caso do não cumprimento do disposto no caput e no § 1º do art. 6º deste Decreto, a readaptação funcional será cancelada sem necessidade de reavaliação pericial.</w:t>
      </w:r>
    </w:p>
    <w:p w:rsidR="00713D64" w:rsidRPr="005C7CA4" w:rsidRDefault="00713D64" w:rsidP="00D3403A">
      <w:pPr>
        <w:pStyle w:val="Corpodetexto"/>
        <w:ind w:firstLine="1132"/>
        <w:jc w:val="both"/>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Art. 8º</w:t>
      </w:r>
      <w:r w:rsidRPr="005C7CA4">
        <w:rPr>
          <w:rFonts w:ascii="Times New Roman" w:eastAsia="Times New Roman" w:hAnsi="Times New Roman" w:cs="Times New Roman"/>
          <w:bCs/>
          <w:color w:val="000000"/>
          <w:sz w:val="24"/>
          <w:szCs w:val="24"/>
          <w:lang w:val="pt-BR" w:eastAsia="pt-BR" w:bidi="ar-SA"/>
        </w:rPr>
        <w:t xml:space="preserve"> Encerrado o prazo de readaptação funcional, o servidor retornará à sua função anterior.</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Art. 9º</w:t>
      </w:r>
      <w:r w:rsidRPr="005C7CA4">
        <w:rPr>
          <w:rFonts w:ascii="Times New Roman" w:eastAsia="Times New Roman" w:hAnsi="Times New Roman" w:cs="Times New Roman"/>
          <w:bCs/>
          <w:color w:val="000000"/>
          <w:sz w:val="24"/>
          <w:szCs w:val="24"/>
          <w:lang w:val="pt-BR" w:eastAsia="pt-BR" w:bidi="ar-SA"/>
        </w:rPr>
        <w:t xml:space="preserve"> Persistindo as condições que motivaram a readaptação funcional, esta poderá ser prorrogada após reavaliação pela </w:t>
      </w:r>
      <w:r w:rsidR="00EB5FFE" w:rsidRPr="005C7CA4">
        <w:rPr>
          <w:rFonts w:ascii="Times New Roman" w:eastAsia="Times New Roman" w:hAnsi="Times New Roman" w:cs="Times New Roman"/>
          <w:bCs/>
          <w:color w:val="000000"/>
          <w:sz w:val="24"/>
          <w:szCs w:val="24"/>
          <w:lang w:val="pt-BR" w:eastAsia="pt-BR" w:bidi="ar-SA"/>
        </w:rPr>
        <w:t>Junta</w:t>
      </w:r>
      <w:r w:rsidRPr="005C7CA4">
        <w:rPr>
          <w:rFonts w:ascii="Times New Roman" w:eastAsia="Times New Roman" w:hAnsi="Times New Roman" w:cs="Times New Roman"/>
          <w:bCs/>
          <w:color w:val="000000"/>
          <w:sz w:val="24"/>
          <w:szCs w:val="24"/>
          <w:lang w:val="pt-BR" w:eastAsia="pt-BR" w:bidi="ar-SA"/>
        </w:rPr>
        <w:t xml:space="preserve"> Médica Oficial.</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 1º</w:t>
      </w:r>
      <w:r w:rsidRPr="005C7CA4">
        <w:rPr>
          <w:rFonts w:ascii="Times New Roman" w:eastAsia="Times New Roman" w:hAnsi="Times New Roman" w:cs="Times New Roman"/>
          <w:bCs/>
          <w:color w:val="000000"/>
          <w:sz w:val="24"/>
          <w:szCs w:val="24"/>
          <w:lang w:val="pt-BR" w:eastAsia="pt-BR" w:bidi="ar-SA"/>
        </w:rPr>
        <w:t xml:space="preserve"> A prorrogação da readaptação funcional deverá ser requerida pelo servidor até 30 (trinta) dias antes do término do benefício, mediante requerimento de readaptação funcional protocolado no seu órgão ou entidade de exercício.</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E810C5">
      <w:pPr>
        <w:pStyle w:val="Corpodetexto"/>
        <w:ind w:firstLine="1132"/>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 2º</w:t>
      </w:r>
      <w:r w:rsidRPr="005C7CA4">
        <w:rPr>
          <w:rFonts w:ascii="Times New Roman" w:eastAsia="Times New Roman" w:hAnsi="Times New Roman" w:cs="Times New Roman"/>
          <w:bCs/>
          <w:color w:val="000000"/>
          <w:sz w:val="24"/>
          <w:szCs w:val="24"/>
          <w:lang w:val="pt-BR" w:eastAsia="pt-BR" w:bidi="ar-SA"/>
        </w:rPr>
        <w:t xml:space="preserve"> Quando da realização da reavaliação pericial pela </w:t>
      </w:r>
      <w:r w:rsidR="00EB5FFE" w:rsidRPr="005C7CA4">
        <w:rPr>
          <w:rFonts w:ascii="Times New Roman" w:eastAsia="Times New Roman" w:hAnsi="Times New Roman" w:cs="Times New Roman"/>
          <w:bCs/>
          <w:color w:val="000000"/>
          <w:sz w:val="24"/>
          <w:szCs w:val="24"/>
          <w:lang w:val="pt-BR" w:eastAsia="pt-BR" w:bidi="ar-SA"/>
        </w:rPr>
        <w:t>Junta</w:t>
      </w:r>
      <w:r w:rsidRPr="005C7CA4">
        <w:rPr>
          <w:rFonts w:ascii="Times New Roman" w:eastAsia="Times New Roman" w:hAnsi="Times New Roman" w:cs="Times New Roman"/>
          <w:bCs/>
          <w:color w:val="000000"/>
          <w:sz w:val="24"/>
          <w:szCs w:val="24"/>
          <w:lang w:val="pt-BR" w:eastAsia="pt-BR" w:bidi="ar-SA"/>
        </w:rPr>
        <w:t xml:space="preserve"> Médica Oficial, o servidor deve apresentar:</w:t>
      </w:r>
    </w:p>
    <w:p w:rsidR="001E6048" w:rsidRPr="00E810C5" w:rsidRDefault="00E810C5" w:rsidP="00E810C5">
      <w:pPr>
        <w:tabs>
          <w:tab w:val="left" w:pos="1420"/>
        </w:tabs>
        <w:ind w:firstLine="1134"/>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I-</w:t>
      </w:r>
      <w:r>
        <w:rPr>
          <w:rFonts w:ascii="Times New Roman" w:eastAsia="Times New Roman" w:hAnsi="Times New Roman" w:cs="Times New Roman"/>
          <w:bCs/>
          <w:color w:val="000000"/>
          <w:sz w:val="24"/>
          <w:szCs w:val="24"/>
          <w:lang w:val="pt-BR" w:eastAsia="pt-BR" w:bidi="ar-SA"/>
        </w:rPr>
        <w:t xml:space="preserve"> </w:t>
      </w:r>
      <w:r w:rsidR="00D26FEA" w:rsidRPr="00E810C5">
        <w:rPr>
          <w:rFonts w:ascii="Times New Roman" w:eastAsia="Times New Roman" w:hAnsi="Times New Roman" w:cs="Times New Roman"/>
          <w:bCs/>
          <w:color w:val="000000"/>
          <w:sz w:val="24"/>
          <w:szCs w:val="24"/>
          <w:lang w:val="pt-BR" w:eastAsia="pt-BR" w:bidi="ar-SA"/>
        </w:rPr>
        <w:t>atestado médico emitido pelo médico assistente, legível e original, datado,</w:t>
      </w:r>
      <w:proofErr w:type="gramStart"/>
      <w:r w:rsidR="00D26FEA" w:rsidRPr="00E810C5">
        <w:rPr>
          <w:rFonts w:ascii="Times New Roman" w:eastAsia="Times New Roman" w:hAnsi="Times New Roman" w:cs="Times New Roman"/>
          <w:bCs/>
          <w:color w:val="000000"/>
          <w:sz w:val="24"/>
          <w:szCs w:val="24"/>
          <w:lang w:val="pt-BR" w:eastAsia="pt-BR" w:bidi="ar-SA"/>
        </w:rPr>
        <w:t xml:space="preserve">  </w:t>
      </w:r>
      <w:proofErr w:type="gramEnd"/>
      <w:r w:rsidR="00D26FEA" w:rsidRPr="00E810C5">
        <w:rPr>
          <w:rFonts w:ascii="Times New Roman" w:eastAsia="Times New Roman" w:hAnsi="Times New Roman" w:cs="Times New Roman"/>
          <w:bCs/>
          <w:color w:val="000000"/>
          <w:sz w:val="24"/>
          <w:szCs w:val="24"/>
          <w:lang w:val="pt-BR" w:eastAsia="pt-BR" w:bidi="ar-SA"/>
        </w:rPr>
        <w:t>especificando a limitação/restrição para o exercício da função readaptada e com indicação de CID – Código Internacional de Doença;</w:t>
      </w:r>
    </w:p>
    <w:p w:rsidR="00713D64" w:rsidRPr="00E810C5" w:rsidRDefault="00E810C5" w:rsidP="00E810C5">
      <w:pPr>
        <w:tabs>
          <w:tab w:val="left" w:pos="1420"/>
        </w:tabs>
        <w:ind w:firstLine="1134"/>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II-</w:t>
      </w:r>
      <w:r>
        <w:rPr>
          <w:rFonts w:ascii="Times New Roman" w:eastAsia="Times New Roman" w:hAnsi="Times New Roman" w:cs="Times New Roman"/>
          <w:bCs/>
          <w:color w:val="000000"/>
          <w:sz w:val="24"/>
          <w:szCs w:val="24"/>
          <w:lang w:val="pt-BR" w:eastAsia="pt-BR" w:bidi="ar-SA"/>
        </w:rPr>
        <w:t xml:space="preserve"> </w:t>
      </w:r>
      <w:r w:rsidR="00B25D03" w:rsidRPr="00E810C5">
        <w:rPr>
          <w:rFonts w:ascii="Times New Roman" w:eastAsia="Times New Roman" w:hAnsi="Times New Roman" w:cs="Times New Roman"/>
          <w:bCs/>
          <w:color w:val="000000"/>
          <w:sz w:val="24"/>
          <w:szCs w:val="24"/>
          <w:lang w:val="pt-BR" w:eastAsia="pt-BR" w:bidi="ar-SA"/>
        </w:rPr>
        <w:t>exames comprobatórios da situação clínica de saúde</w:t>
      </w:r>
      <w:proofErr w:type="gramStart"/>
      <w:r w:rsidR="00B25D03" w:rsidRPr="00E810C5">
        <w:rPr>
          <w:rFonts w:ascii="Times New Roman" w:eastAsia="Times New Roman" w:hAnsi="Times New Roman" w:cs="Times New Roman"/>
          <w:bCs/>
          <w:color w:val="000000"/>
          <w:sz w:val="24"/>
          <w:szCs w:val="24"/>
          <w:lang w:val="pt-BR" w:eastAsia="pt-BR" w:bidi="ar-SA"/>
        </w:rPr>
        <w:t>, se houver</w:t>
      </w:r>
      <w:proofErr w:type="gramEnd"/>
      <w:r w:rsidR="00B25D03" w:rsidRPr="00E810C5">
        <w:rPr>
          <w:rFonts w:ascii="Times New Roman" w:eastAsia="Times New Roman" w:hAnsi="Times New Roman" w:cs="Times New Roman"/>
          <w:bCs/>
          <w:color w:val="000000"/>
          <w:sz w:val="24"/>
          <w:szCs w:val="24"/>
          <w:lang w:val="pt-BR" w:eastAsia="pt-BR" w:bidi="ar-SA"/>
        </w:rPr>
        <w:t xml:space="preserve">; </w:t>
      </w:r>
    </w:p>
    <w:p w:rsidR="001E6048" w:rsidRPr="00E810C5" w:rsidRDefault="00E810C5" w:rsidP="00E810C5">
      <w:pPr>
        <w:tabs>
          <w:tab w:val="left" w:pos="1420"/>
        </w:tabs>
        <w:ind w:firstLine="1134"/>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III-</w:t>
      </w:r>
      <w:r>
        <w:rPr>
          <w:rFonts w:ascii="Times New Roman" w:eastAsia="Times New Roman" w:hAnsi="Times New Roman" w:cs="Times New Roman"/>
          <w:bCs/>
          <w:color w:val="000000"/>
          <w:sz w:val="24"/>
          <w:szCs w:val="24"/>
          <w:lang w:val="pt-BR" w:eastAsia="pt-BR" w:bidi="ar-SA"/>
        </w:rPr>
        <w:t xml:space="preserve"> </w:t>
      </w:r>
      <w:r w:rsidR="00B25D03" w:rsidRPr="00E810C5">
        <w:rPr>
          <w:rFonts w:ascii="Times New Roman" w:eastAsia="Times New Roman" w:hAnsi="Times New Roman" w:cs="Times New Roman"/>
          <w:bCs/>
          <w:color w:val="000000"/>
          <w:sz w:val="24"/>
          <w:szCs w:val="24"/>
          <w:lang w:val="pt-BR" w:eastAsia="pt-BR" w:bidi="ar-SA"/>
        </w:rPr>
        <w:t>cópia da receita médica ou prescrição de medicação</w:t>
      </w:r>
      <w:proofErr w:type="gramStart"/>
      <w:r w:rsidR="00B25D03" w:rsidRPr="00E810C5">
        <w:rPr>
          <w:rFonts w:ascii="Times New Roman" w:eastAsia="Times New Roman" w:hAnsi="Times New Roman" w:cs="Times New Roman"/>
          <w:bCs/>
          <w:color w:val="000000"/>
          <w:sz w:val="24"/>
          <w:szCs w:val="24"/>
          <w:lang w:val="pt-BR" w:eastAsia="pt-BR" w:bidi="ar-SA"/>
        </w:rPr>
        <w:t>, se houver</w:t>
      </w:r>
      <w:proofErr w:type="gramEnd"/>
      <w:r w:rsidR="00B25D03" w:rsidRPr="00E810C5">
        <w:rPr>
          <w:rFonts w:ascii="Times New Roman" w:eastAsia="Times New Roman" w:hAnsi="Times New Roman" w:cs="Times New Roman"/>
          <w:bCs/>
          <w:color w:val="000000"/>
          <w:sz w:val="24"/>
          <w:szCs w:val="24"/>
          <w:lang w:val="pt-BR" w:eastAsia="pt-BR" w:bidi="ar-SA"/>
        </w:rPr>
        <w:t>;</w:t>
      </w:r>
    </w:p>
    <w:p w:rsidR="00E810C5" w:rsidRDefault="00E810C5" w:rsidP="00E810C5">
      <w:pPr>
        <w:tabs>
          <w:tab w:val="left" w:pos="1542"/>
        </w:tabs>
        <w:ind w:firstLine="1134"/>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IV-</w:t>
      </w:r>
      <w:r>
        <w:rPr>
          <w:rFonts w:ascii="Times New Roman" w:eastAsia="Times New Roman" w:hAnsi="Times New Roman" w:cs="Times New Roman"/>
          <w:bCs/>
          <w:color w:val="000000"/>
          <w:sz w:val="24"/>
          <w:szCs w:val="24"/>
          <w:lang w:val="pt-BR" w:eastAsia="pt-BR" w:bidi="ar-SA"/>
        </w:rPr>
        <w:t xml:space="preserve"> </w:t>
      </w:r>
      <w:r w:rsidR="00B25D03" w:rsidRPr="00E810C5">
        <w:rPr>
          <w:rFonts w:ascii="Times New Roman" w:eastAsia="Times New Roman" w:hAnsi="Times New Roman" w:cs="Times New Roman"/>
          <w:bCs/>
          <w:color w:val="000000"/>
          <w:sz w:val="24"/>
          <w:szCs w:val="24"/>
          <w:lang w:val="pt-BR" w:eastAsia="pt-BR" w:bidi="ar-SA"/>
        </w:rPr>
        <w:t xml:space="preserve">relatório de acompanhamento do servidor readaptado, devidamente preenchido e assinado pelo servidor, pela chefia imediata e pelo </w:t>
      </w:r>
      <w:r w:rsidR="00D3403A" w:rsidRPr="00E810C5">
        <w:rPr>
          <w:rFonts w:ascii="Times New Roman" w:eastAsia="Times New Roman" w:hAnsi="Times New Roman" w:cs="Times New Roman"/>
          <w:bCs/>
          <w:color w:val="000000"/>
          <w:sz w:val="24"/>
          <w:szCs w:val="24"/>
          <w:lang w:val="pt-BR" w:eastAsia="pt-BR" w:bidi="ar-SA"/>
        </w:rPr>
        <w:t>setorial de Recursos Humanos</w:t>
      </w:r>
      <w:r w:rsidR="00B25D03" w:rsidRPr="00E810C5">
        <w:rPr>
          <w:rFonts w:ascii="Times New Roman" w:eastAsia="Times New Roman" w:hAnsi="Times New Roman" w:cs="Times New Roman"/>
          <w:bCs/>
          <w:color w:val="000000"/>
          <w:sz w:val="24"/>
          <w:szCs w:val="24"/>
          <w:lang w:val="pt-BR" w:eastAsia="pt-BR" w:bidi="ar-SA"/>
        </w:rPr>
        <w:t>;</w:t>
      </w:r>
    </w:p>
    <w:p w:rsidR="00E810C5" w:rsidRDefault="00E810C5" w:rsidP="00E810C5">
      <w:pPr>
        <w:tabs>
          <w:tab w:val="left" w:pos="1542"/>
        </w:tabs>
        <w:ind w:firstLine="1134"/>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V-</w:t>
      </w:r>
      <w:r>
        <w:rPr>
          <w:rFonts w:ascii="Times New Roman" w:eastAsia="Times New Roman" w:hAnsi="Times New Roman" w:cs="Times New Roman"/>
          <w:bCs/>
          <w:color w:val="000000"/>
          <w:sz w:val="24"/>
          <w:szCs w:val="24"/>
          <w:lang w:val="pt-BR" w:eastAsia="pt-BR" w:bidi="ar-SA"/>
        </w:rPr>
        <w:t xml:space="preserve"> </w:t>
      </w:r>
      <w:r w:rsidR="00B25D03" w:rsidRPr="005C7CA4">
        <w:rPr>
          <w:rFonts w:ascii="Times New Roman" w:eastAsia="Times New Roman" w:hAnsi="Times New Roman" w:cs="Times New Roman"/>
          <w:bCs/>
          <w:color w:val="000000"/>
          <w:sz w:val="24"/>
          <w:szCs w:val="24"/>
          <w:lang w:val="pt-BR" w:eastAsia="pt-BR" w:bidi="ar-SA"/>
        </w:rPr>
        <w:t xml:space="preserve">relatório de acompanhamento dos tratamentos </w:t>
      </w:r>
      <w:r w:rsidR="00713D64" w:rsidRPr="005C7CA4">
        <w:rPr>
          <w:rFonts w:ascii="Times New Roman" w:eastAsia="Times New Roman" w:hAnsi="Times New Roman" w:cs="Times New Roman"/>
          <w:bCs/>
          <w:color w:val="000000"/>
          <w:sz w:val="24"/>
          <w:szCs w:val="24"/>
          <w:lang w:val="pt-BR" w:eastAsia="pt-BR" w:bidi="ar-SA"/>
        </w:rPr>
        <w:t>r</w:t>
      </w:r>
      <w:r w:rsidR="00B25D03" w:rsidRPr="005C7CA4">
        <w:rPr>
          <w:rFonts w:ascii="Times New Roman" w:eastAsia="Times New Roman" w:hAnsi="Times New Roman" w:cs="Times New Roman"/>
          <w:bCs/>
          <w:color w:val="000000"/>
          <w:sz w:val="24"/>
          <w:szCs w:val="24"/>
          <w:lang w:val="pt-BR" w:eastAsia="pt-BR" w:bidi="ar-SA"/>
        </w:rPr>
        <w:t xml:space="preserve">ealizados; </w:t>
      </w:r>
      <w:proofErr w:type="gramStart"/>
      <w:r w:rsidR="00B25D03" w:rsidRPr="005C7CA4">
        <w:rPr>
          <w:rFonts w:ascii="Times New Roman" w:eastAsia="Times New Roman" w:hAnsi="Times New Roman" w:cs="Times New Roman"/>
          <w:bCs/>
          <w:color w:val="000000"/>
          <w:sz w:val="24"/>
          <w:szCs w:val="24"/>
          <w:lang w:val="pt-BR" w:eastAsia="pt-BR" w:bidi="ar-SA"/>
        </w:rPr>
        <w:t>e</w:t>
      </w:r>
      <w:proofErr w:type="gramEnd"/>
    </w:p>
    <w:p w:rsidR="001E6048" w:rsidRPr="005C7CA4" w:rsidRDefault="00E810C5" w:rsidP="00E810C5">
      <w:pPr>
        <w:tabs>
          <w:tab w:val="left" w:pos="1542"/>
        </w:tabs>
        <w:ind w:firstLine="1134"/>
        <w:jc w:val="both"/>
        <w:rPr>
          <w:rFonts w:ascii="Times New Roman" w:eastAsia="Times New Roman" w:hAnsi="Times New Roman" w:cs="Times New Roman"/>
          <w:bCs/>
          <w:color w:val="000000"/>
          <w:sz w:val="24"/>
          <w:szCs w:val="24"/>
          <w:lang w:val="pt-BR" w:eastAsia="pt-BR" w:bidi="ar-SA"/>
        </w:rPr>
      </w:pPr>
      <w:r w:rsidRPr="00E810C5">
        <w:rPr>
          <w:rFonts w:ascii="Times New Roman" w:eastAsia="Times New Roman" w:hAnsi="Times New Roman" w:cs="Times New Roman"/>
          <w:b/>
          <w:bCs/>
          <w:color w:val="000000"/>
          <w:sz w:val="24"/>
          <w:szCs w:val="24"/>
          <w:lang w:val="pt-BR" w:eastAsia="pt-BR" w:bidi="ar-SA"/>
        </w:rPr>
        <w:t>VI-</w:t>
      </w:r>
      <w:r>
        <w:rPr>
          <w:rFonts w:ascii="Times New Roman" w:eastAsia="Times New Roman" w:hAnsi="Times New Roman" w:cs="Times New Roman"/>
          <w:bCs/>
          <w:color w:val="000000"/>
          <w:sz w:val="24"/>
          <w:szCs w:val="24"/>
          <w:lang w:val="pt-BR" w:eastAsia="pt-BR" w:bidi="ar-SA"/>
        </w:rPr>
        <w:t xml:space="preserve"> </w:t>
      </w:r>
      <w:r w:rsidR="00B25D03" w:rsidRPr="005C7CA4">
        <w:rPr>
          <w:rFonts w:ascii="Times New Roman" w:eastAsia="Times New Roman" w:hAnsi="Times New Roman" w:cs="Times New Roman"/>
          <w:bCs/>
          <w:color w:val="000000"/>
          <w:sz w:val="24"/>
          <w:szCs w:val="24"/>
          <w:lang w:val="pt-BR" w:eastAsia="pt-BR" w:bidi="ar-SA"/>
        </w:rPr>
        <w:t>relatório de atividades compatíveis com a função readaptada, quando a função ocupada exigir o preenchimento e a assinatura do médico assistente.</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6B4851">
        <w:rPr>
          <w:rFonts w:ascii="Times New Roman" w:eastAsia="Times New Roman" w:hAnsi="Times New Roman" w:cs="Times New Roman"/>
          <w:b/>
          <w:bCs/>
          <w:color w:val="000000"/>
          <w:sz w:val="24"/>
          <w:szCs w:val="24"/>
          <w:lang w:val="pt-BR" w:eastAsia="pt-BR" w:bidi="ar-SA"/>
        </w:rPr>
        <w:t>§ 3º</w:t>
      </w:r>
      <w:r w:rsidRPr="005C7CA4">
        <w:rPr>
          <w:rFonts w:ascii="Times New Roman" w:eastAsia="Times New Roman" w:hAnsi="Times New Roman" w:cs="Times New Roman"/>
          <w:bCs/>
          <w:color w:val="000000"/>
          <w:sz w:val="24"/>
          <w:szCs w:val="24"/>
          <w:lang w:val="pt-BR" w:eastAsia="pt-BR" w:bidi="ar-SA"/>
        </w:rPr>
        <w:t xml:space="preserve"> É vedada a concessão de licença para tratamento de saúde por atraso no requerimento da prorrogação da readaptação.</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1E6048" w:rsidRPr="005C7CA4" w:rsidRDefault="00B25D03" w:rsidP="00D3403A">
      <w:pPr>
        <w:pStyle w:val="Corpodetexto"/>
        <w:ind w:firstLine="1132"/>
        <w:jc w:val="both"/>
        <w:rPr>
          <w:rFonts w:ascii="Times New Roman" w:eastAsia="Times New Roman" w:hAnsi="Times New Roman" w:cs="Times New Roman"/>
          <w:bCs/>
          <w:color w:val="000000"/>
          <w:sz w:val="24"/>
          <w:szCs w:val="24"/>
          <w:lang w:val="pt-BR" w:eastAsia="pt-BR" w:bidi="ar-SA"/>
        </w:rPr>
      </w:pPr>
      <w:r w:rsidRPr="006B4851">
        <w:rPr>
          <w:rFonts w:ascii="Times New Roman" w:eastAsia="Times New Roman" w:hAnsi="Times New Roman" w:cs="Times New Roman"/>
          <w:b/>
          <w:bCs/>
          <w:color w:val="000000"/>
          <w:sz w:val="24"/>
          <w:szCs w:val="24"/>
          <w:lang w:val="pt-BR" w:eastAsia="pt-BR" w:bidi="ar-SA"/>
        </w:rPr>
        <w:t>Art. 10.</w:t>
      </w:r>
      <w:r w:rsidRPr="005C7CA4">
        <w:rPr>
          <w:rFonts w:ascii="Times New Roman" w:eastAsia="Times New Roman" w:hAnsi="Times New Roman" w:cs="Times New Roman"/>
          <w:bCs/>
          <w:color w:val="000000"/>
          <w:sz w:val="24"/>
          <w:szCs w:val="24"/>
          <w:lang w:val="pt-BR" w:eastAsia="pt-BR" w:bidi="ar-SA"/>
        </w:rPr>
        <w:t xml:space="preserve"> O Secretário </w:t>
      </w:r>
      <w:r w:rsidR="00D3403A" w:rsidRPr="005C7CA4">
        <w:rPr>
          <w:rFonts w:ascii="Times New Roman" w:eastAsia="Times New Roman" w:hAnsi="Times New Roman" w:cs="Times New Roman"/>
          <w:bCs/>
          <w:color w:val="000000"/>
          <w:sz w:val="24"/>
          <w:szCs w:val="24"/>
          <w:lang w:val="pt-BR" w:eastAsia="pt-BR" w:bidi="ar-SA"/>
        </w:rPr>
        <w:t>Municipal</w:t>
      </w:r>
      <w:r w:rsidRPr="005C7CA4">
        <w:rPr>
          <w:rFonts w:ascii="Times New Roman" w:eastAsia="Times New Roman" w:hAnsi="Times New Roman" w:cs="Times New Roman"/>
          <w:bCs/>
          <w:color w:val="000000"/>
          <w:sz w:val="24"/>
          <w:szCs w:val="24"/>
          <w:lang w:val="pt-BR" w:eastAsia="pt-BR" w:bidi="ar-SA"/>
        </w:rPr>
        <w:t xml:space="preserve"> d</w:t>
      </w:r>
      <w:r w:rsidR="00D3403A" w:rsidRPr="005C7CA4">
        <w:rPr>
          <w:rFonts w:ascii="Times New Roman" w:eastAsia="Times New Roman" w:hAnsi="Times New Roman" w:cs="Times New Roman"/>
          <w:bCs/>
          <w:color w:val="000000"/>
          <w:sz w:val="24"/>
          <w:szCs w:val="24"/>
          <w:lang w:val="pt-BR" w:eastAsia="pt-BR" w:bidi="ar-SA"/>
        </w:rPr>
        <w:t>e</w:t>
      </w:r>
      <w:r w:rsidRPr="005C7CA4">
        <w:rPr>
          <w:rFonts w:ascii="Times New Roman" w:eastAsia="Times New Roman" w:hAnsi="Times New Roman" w:cs="Times New Roman"/>
          <w:bCs/>
          <w:color w:val="000000"/>
          <w:sz w:val="24"/>
          <w:szCs w:val="24"/>
          <w:lang w:val="pt-BR" w:eastAsia="pt-BR" w:bidi="ar-SA"/>
        </w:rPr>
        <w:t xml:space="preserve"> Administração</w:t>
      </w:r>
      <w:r w:rsidR="00D3403A" w:rsidRPr="005C7CA4">
        <w:rPr>
          <w:rFonts w:ascii="Times New Roman" w:eastAsia="Times New Roman" w:hAnsi="Times New Roman" w:cs="Times New Roman"/>
          <w:bCs/>
          <w:color w:val="000000"/>
          <w:sz w:val="24"/>
          <w:szCs w:val="24"/>
          <w:lang w:val="pt-BR" w:eastAsia="pt-BR" w:bidi="ar-SA"/>
        </w:rPr>
        <w:t xml:space="preserve"> e Esporte</w:t>
      </w:r>
      <w:r w:rsidRPr="005C7CA4">
        <w:rPr>
          <w:rFonts w:ascii="Times New Roman" w:eastAsia="Times New Roman" w:hAnsi="Times New Roman" w:cs="Times New Roman"/>
          <w:bCs/>
          <w:color w:val="000000"/>
          <w:sz w:val="24"/>
          <w:szCs w:val="24"/>
          <w:lang w:val="pt-BR" w:eastAsia="pt-BR" w:bidi="ar-SA"/>
        </w:rPr>
        <w:t xml:space="preserve"> fica autorizado a promover as alterações e baixar os atos necessários ao fiel cumprimento do disposto neste Decreto.</w:t>
      </w:r>
    </w:p>
    <w:p w:rsidR="001E6048" w:rsidRPr="005C7CA4" w:rsidRDefault="001E6048" w:rsidP="00D3403A">
      <w:pPr>
        <w:pStyle w:val="Corpodetexto"/>
        <w:rPr>
          <w:rFonts w:ascii="Times New Roman" w:eastAsia="Times New Roman" w:hAnsi="Times New Roman" w:cs="Times New Roman"/>
          <w:bCs/>
          <w:color w:val="000000"/>
          <w:sz w:val="24"/>
          <w:szCs w:val="24"/>
          <w:lang w:val="pt-BR" w:eastAsia="pt-BR" w:bidi="ar-SA"/>
        </w:rPr>
      </w:pPr>
    </w:p>
    <w:p w:rsidR="00D3403A" w:rsidRPr="005C7CA4" w:rsidRDefault="00B25D03" w:rsidP="000B0175">
      <w:pPr>
        <w:pStyle w:val="Corpodetexto"/>
        <w:ind w:firstLine="1132"/>
        <w:jc w:val="both"/>
        <w:rPr>
          <w:rFonts w:ascii="Times New Roman" w:eastAsia="Times New Roman" w:hAnsi="Times New Roman" w:cs="Times New Roman"/>
          <w:bCs/>
          <w:color w:val="000000"/>
          <w:sz w:val="24"/>
          <w:szCs w:val="24"/>
          <w:lang w:val="pt-BR" w:eastAsia="pt-BR" w:bidi="ar-SA"/>
        </w:rPr>
      </w:pPr>
      <w:r w:rsidRPr="006B4851">
        <w:rPr>
          <w:rFonts w:ascii="Times New Roman" w:eastAsia="Times New Roman" w:hAnsi="Times New Roman" w:cs="Times New Roman"/>
          <w:b/>
          <w:bCs/>
          <w:color w:val="000000"/>
          <w:sz w:val="24"/>
          <w:szCs w:val="24"/>
          <w:lang w:val="pt-BR" w:eastAsia="pt-BR" w:bidi="ar-SA"/>
        </w:rPr>
        <w:t>Art. 11.</w:t>
      </w:r>
      <w:r w:rsidRPr="005C7CA4">
        <w:rPr>
          <w:rFonts w:ascii="Times New Roman" w:eastAsia="Times New Roman" w:hAnsi="Times New Roman" w:cs="Times New Roman"/>
          <w:bCs/>
          <w:color w:val="000000"/>
          <w:sz w:val="24"/>
          <w:szCs w:val="24"/>
          <w:lang w:val="pt-BR" w:eastAsia="pt-BR" w:bidi="ar-SA"/>
        </w:rPr>
        <w:t xml:space="preserve"> Este Decreto entra em vigor na data de sua publicação. </w:t>
      </w:r>
    </w:p>
    <w:p w:rsidR="00EB5FFE" w:rsidRDefault="00EB5FFE" w:rsidP="00D3403A">
      <w:pPr>
        <w:pStyle w:val="PargrafodaLista"/>
        <w:ind w:left="0"/>
        <w:rPr>
          <w:rFonts w:ascii="Times New Roman" w:hAnsi="Times New Roman" w:cs="Times New Roman"/>
          <w:sz w:val="24"/>
          <w:szCs w:val="24"/>
        </w:rPr>
      </w:pPr>
    </w:p>
    <w:p w:rsidR="006B4851" w:rsidRPr="005C7CA4" w:rsidRDefault="006B4851" w:rsidP="00D3403A">
      <w:pPr>
        <w:pStyle w:val="PargrafodaLista"/>
        <w:ind w:left="0"/>
        <w:rPr>
          <w:rFonts w:ascii="Times New Roman" w:hAnsi="Times New Roman" w:cs="Times New Roman"/>
          <w:sz w:val="24"/>
          <w:szCs w:val="24"/>
        </w:rPr>
      </w:pPr>
    </w:p>
    <w:p w:rsidR="00EB5FFE" w:rsidRPr="005C7CA4" w:rsidRDefault="00EB5FFE" w:rsidP="006B4851">
      <w:pPr>
        <w:pStyle w:val="WW-Corpodetexto2"/>
        <w:tabs>
          <w:tab w:val="left" w:pos="1134"/>
        </w:tabs>
        <w:suppressAutoHyphens w:val="0"/>
        <w:ind w:firstLine="1134"/>
        <w:rPr>
          <w:rFonts w:ascii="Times New Roman" w:hAnsi="Times New Roman"/>
          <w:noProof w:val="0"/>
          <w:szCs w:val="24"/>
        </w:rPr>
      </w:pPr>
      <w:bookmarkStart w:id="6" w:name="OLE_LINK11"/>
      <w:bookmarkStart w:id="7" w:name="OLE_LINK12"/>
      <w:bookmarkStart w:id="8" w:name="OLE_LINK13"/>
      <w:r w:rsidRPr="005C7CA4">
        <w:rPr>
          <w:rFonts w:ascii="Times New Roman" w:hAnsi="Times New Roman"/>
          <w:noProof w:val="0"/>
          <w:szCs w:val="24"/>
        </w:rPr>
        <w:t xml:space="preserve">Porto União (SC), </w:t>
      </w:r>
      <w:r w:rsidR="009A65DC">
        <w:rPr>
          <w:rFonts w:ascii="Times New Roman" w:hAnsi="Times New Roman"/>
          <w:noProof w:val="0"/>
          <w:szCs w:val="24"/>
        </w:rPr>
        <w:t>15 de abril de 2019</w:t>
      </w:r>
      <w:r w:rsidRPr="005C7CA4">
        <w:rPr>
          <w:rFonts w:ascii="Times New Roman" w:hAnsi="Times New Roman"/>
          <w:noProof w:val="0"/>
          <w:szCs w:val="24"/>
        </w:rPr>
        <w:t>.</w:t>
      </w:r>
    </w:p>
    <w:p w:rsidR="00EB5FFE" w:rsidRPr="005C7CA4" w:rsidRDefault="00EB5FFE" w:rsidP="00D3403A">
      <w:pPr>
        <w:tabs>
          <w:tab w:val="left" w:pos="1420"/>
        </w:tabs>
        <w:rPr>
          <w:rFonts w:ascii="Times New Roman" w:hAnsi="Times New Roman" w:cs="Times New Roman"/>
          <w:sz w:val="24"/>
          <w:szCs w:val="24"/>
          <w:lang w:val="pt-BR"/>
        </w:rPr>
      </w:pPr>
    </w:p>
    <w:p w:rsidR="000721EA" w:rsidRDefault="000721EA" w:rsidP="00D3403A">
      <w:pPr>
        <w:jc w:val="both"/>
        <w:rPr>
          <w:rFonts w:ascii="Times New Roman" w:hAnsi="Times New Roman" w:cs="Times New Roman"/>
          <w:sz w:val="24"/>
          <w:szCs w:val="24"/>
          <w:lang w:val="pt-BR"/>
        </w:rPr>
      </w:pPr>
    </w:p>
    <w:p w:rsidR="006B4851" w:rsidRDefault="006B4851" w:rsidP="00D3403A">
      <w:pPr>
        <w:jc w:val="both"/>
        <w:rPr>
          <w:rFonts w:ascii="Times New Roman" w:hAnsi="Times New Roman" w:cs="Times New Roman"/>
          <w:sz w:val="24"/>
          <w:szCs w:val="24"/>
          <w:lang w:val="pt-BR"/>
        </w:rPr>
      </w:pPr>
    </w:p>
    <w:p w:rsidR="006B4851" w:rsidRDefault="006B4851" w:rsidP="00D3403A">
      <w:pPr>
        <w:jc w:val="both"/>
        <w:rPr>
          <w:rFonts w:ascii="Times New Roman" w:hAnsi="Times New Roman" w:cs="Times New Roman"/>
          <w:sz w:val="24"/>
          <w:szCs w:val="24"/>
          <w:lang w:val="pt-BR"/>
        </w:rPr>
      </w:pPr>
    </w:p>
    <w:p w:rsidR="006B4851" w:rsidRDefault="006B4851" w:rsidP="00D3403A">
      <w:pPr>
        <w:jc w:val="both"/>
        <w:rPr>
          <w:rFonts w:ascii="Times New Roman" w:hAnsi="Times New Roman" w:cs="Times New Roman"/>
          <w:sz w:val="24"/>
          <w:szCs w:val="24"/>
          <w:lang w:val="pt-BR"/>
        </w:rPr>
      </w:pPr>
      <w:bookmarkStart w:id="9" w:name="_GoBack"/>
      <w:bookmarkEnd w:id="9"/>
    </w:p>
    <w:p w:rsidR="006B4851" w:rsidRDefault="006B4851" w:rsidP="00D3403A">
      <w:pPr>
        <w:jc w:val="both"/>
        <w:rPr>
          <w:rFonts w:ascii="Times New Roman" w:hAnsi="Times New Roman" w:cs="Times New Roman"/>
          <w:sz w:val="24"/>
          <w:szCs w:val="24"/>
          <w:lang w:val="pt-BR"/>
        </w:rPr>
      </w:pPr>
    </w:p>
    <w:p w:rsidR="006B4851" w:rsidRDefault="006B4851" w:rsidP="00D3403A">
      <w:pPr>
        <w:jc w:val="both"/>
        <w:rPr>
          <w:rFonts w:ascii="Times New Roman" w:hAnsi="Times New Roman" w:cs="Times New Roman"/>
          <w:sz w:val="24"/>
          <w:szCs w:val="24"/>
          <w:lang w:val="pt-BR"/>
        </w:rPr>
      </w:pPr>
    </w:p>
    <w:p w:rsidR="006B4851" w:rsidRPr="005C7CA4" w:rsidRDefault="006B4851" w:rsidP="00D3403A">
      <w:pPr>
        <w:jc w:val="both"/>
        <w:rPr>
          <w:rFonts w:ascii="Times New Roman" w:hAnsi="Times New Roman" w:cs="Times New Roman"/>
          <w:sz w:val="24"/>
          <w:szCs w:val="24"/>
          <w:lang w:val="pt-BR"/>
        </w:rPr>
      </w:pPr>
    </w:p>
    <w:p w:rsidR="00C55EDB" w:rsidRPr="005C7CA4" w:rsidRDefault="00C55EDB" w:rsidP="00D3403A">
      <w:pPr>
        <w:jc w:val="both"/>
        <w:rPr>
          <w:rFonts w:ascii="Times New Roman" w:hAnsi="Times New Roman" w:cs="Times New Roman"/>
          <w:sz w:val="24"/>
          <w:szCs w:val="24"/>
          <w:lang w:val="pt-BR"/>
        </w:rPr>
      </w:pPr>
    </w:p>
    <w:p w:rsidR="00C55EDB" w:rsidRPr="005C7CA4" w:rsidRDefault="00C55EDB" w:rsidP="00D3403A">
      <w:pPr>
        <w:jc w:val="both"/>
        <w:rPr>
          <w:rFonts w:ascii="Times New Roman" w:hAnsi="Times New Roman" w:cs="Times New Roman"/>
          <w:sz w:val="24"/>
          <w:szCs w:val="24"/>
          <w:lang w:val="pt-BR"/>
        </w:rPr>
      </w:pPr>
    </w:p>
    <w:p w:rsidR="000721EA" w:rsidRPr="005C7CA4" w:rsidRDefault="000721EA" w:rsidP="00D3403A">
      <w:pPr>
        <w:pStyle w:val="WW-Corpodetexto2"/>
        <w:tabs>
          <w:tab w:val="left" w:pos="1134"/>
        </w:tabs>
        <w:suppressAutoHyphens w:val="0"/>
        <w:rPr>
          <w:rFonts w:ascii="Times New Roman" w:hAnsi="Times New Roman"/>
          <w:noProof w:val="0"/>
          <w:szCs w:val="24"/>
        </w:rPr>
      </w:pPr>
      <w:r w:rsidRPr="005C7CA4">
        <w:rPr>
          <w:rFonts w:ascii="Times New Roman" w:hAnsi="Times New Roman"/>
          <w:szCs w:val="24"/>
        </w:rPr>
        <w:t xml:space="preserve">   </w:t>
      </w:r>
      <w:r w:rsidR="006B4851">
        <w:rPr>
          <w:rFonts w:ascii="Times New Roman" w:hAnsi="Times New Roman"/>
          <w:szCs w:val="24"/>
        </w:rPr>
        <w:t xml:space="preserve">               </w:t>
      </w:r>
      <w:r w:rsidRPr="005C7CA4">
        <w:rPr>
          <w:rFonts w:ascii="Times New Roman" w:hAnsi="Times New Roman"/>
          <w:noProof w:val="0"/>
          <w:szCs w:val="24"/>
        </w:rPr>
        <w:t>ELISEU MIBACH</w:t>
      </w:r>
      <w:r w:rsidRPr="005C7CA4">
        <w:rPr>
          <w:rFonts w:ascii="Times New Roman" w:hAnsi="Times New Roman"/>
          <w:noProof w:val="0"/>
          <w:szCs w:val="24"/>
        </w:rPr>
        <w:tab/>
        <w:t xml:space="preserve">                 </w:t>
      </w:r>
      <w:r w:rsidR="00F255B0">
        <w:rPr>
          <w:rFonts w:ascii="Times New Roman" w:hAnsi="Times New Roman"/>
          <w:noProof w:val="0"/>
          <w:szCs w:val="24"/>
        </w:rPr>
        <w:t xml:space="preserve">                          </w:t>
      </w:r>
      <w:r w:rsidR="006B4851">
        <w:rPr>
          <w:rFonts w:ascii="Times New Roman" w:hAnsi="Times New Roman"/>
          <w:noProof w:val="0"/>
          <w:szCs w:val="24"/>
        </w:rPr>
        <w:t xml:space="preserve"> </w:t>
      </w:r>
      <w:r w:rsidRPr="005C7CA4">
        <w:rPr>
          <w:rFonts w:ascii="Times New Roman" w:hAnsi="Times New Roman"/>
          <w:noProof w:val="0"/>
          <w:szCs w:val="24"/>
        </w:rPr>
        <w:t>RUAN GUILHERME WOLF</w:t>
      </w:r>
    </w:p>
    <w:p w:rsidR="000721EA" w:rsidRPr="005C7CA4" w:rsidRDefault="000721EA" w:rsidP="00D3403A">
      <w:pPr>
        <w:pStyle w:val="WW-Corpodetexto2"/>
        <w:tabs>
          <w:tab w:val="left" w:pos="1134"/>
        </w:tabs>
        <w:suppressAutoHyphens w:val="0"/>
        <w:rPr>
          <w:rFonts w:ascii="Times New Roman" w:hAnsi="Times New Roman"/>
          <w:noProof w:val="0"/>
          <w:szCs w:val="24"/>
        </w:rPr>
      </w:pPr>
      <w:r w:rsidRPr="005C7CA4">
        <w:rPr>
          <w:rFonts w:ascii="Times New Roman" w:hAnsi="Times New Roman"/>
          <w:noProof w:val="0"/>
          <w:szCs w:val="24"/>
        </w:rPr>
        <w:t xml:space="preserve">    </w:t>
      </w:r>
      <w:r w:rsidR="006B4851">
        <w:rPr>
          <w:rFonts w:ascii="Times New Roman" w:hAnsi="Times New Roman"/>
          <w:noProof w:val="0"/>
          <w:szCs w:val="24"/>
        </w:rPr>
        <w:t xml:space="preserve">              </w:t>
      </w:r>
      <w:r w:rsidR="00F255B0">
        <w:rPr>
          <w:rFonts w:ascii="Times New Roman" w:hAnsi="Times New Roman"/>
          <w:noProof w:val="0"/>
          <w:szCs w:val="24"/>
        </w:rPr>
        <w:t xml:space="preserve"> </w:t>
      </w:r>
      <w:r w:rsidRPr="005C7CA4">
        <w:rPr>
          <w:rFonts w:ascii="Times New Roman" w:hAnsi="Times New Roman"/>
          <w:noProof w:val="0"/>
          <w:szCs w:val="24"/>
        </w:rPr>
        <w:t xml:space="preserve">Prefeito Municipal                            </w:t>
      </w:r>
      <w:r w:rsidR="00F255B0">
        <w:rPr>
          <w:rFonts w:ascii="Times New Roman" w:hAnsi="Times New Roman"/>
          <w:noProof w:val="0"/>
          <w:szCs w:val="24"/>
        </w:rPr>
        <w:t xml:space="preserve">    </w:t>
      </w:r>
      <w:r w:rsidRPr="005C7CA4">
        <w:rPr>
          <w:rFonts w:ascii="Times New Roman" w:hAnsi="Times New Roman"/>
          <w:noProof w:val="0"/>
          <w:szCs w:val="24"/>
        </w:rPr>
        <w:t>Secretário Municipal de Administração</w:t>
      </w:r>
      <w:r w:rsidR="006B4851">
        <w:rPr>
          <w:rFonts w:ascii="Times New Roman" w:hAnsi="Times New Roman"/>
          <w:noProof w:val="0"/>
          <w:szCs w:val="24"/>
        </w:rPr>
        <w:t xml:space="preserve"> e Esporte</w:t>
      </w:r>
      <w:r w:rsidRPr="005C7CA4">
        <w:rPr>
          <w:rFonts w:ascii="Times New Roman" w:hAnsi="Times New Roman"/>
          <w:noProof w:val="0"/>
          <w:szCs w:val="24"/>
        </w:rPr>
        <w:t xml:space="preserve"> </w:t>
      </w:r>
    </w:p>
    <w:p w:rsidR="000721EA" w:rsidRPr="005C7CA4" w:rsidRDefault="000721EA" w:rsidP="00D3403A">
      <w:pPr>
        <w:pStyle w:val="WW-Corpodetexto2"/>
        <w:tabs>
          <w:tab w:val="left" w:pos="1134"/>
        </w:tabs>
        <w:suppressAutoHyphens w:val="0"/>
        <w:rPr>
          <w:rFonts w:ascii="Times New Roman" w:hAnsi="Times New Roman"/>
          <w:noProof w:val="0"/>
          <w:szCs w:val="24"/>
        </w:rPr>
      </w:pPr>
      <w:r w:rsidRPr="005C7CA4">
        <w:rPr>
          <w:rFonts w:ascii="Times New Roman" w:hAnsi="Times New Roman"/>
          <w:noProof w:val="0"/>
          <w:szCs w:val="24"/>
        </w:rPr>
        <w:t xml:space="preserve">                                                                                                     </w:t>
      </w:r>
    </w:p>
    <w:bookmarkEnd w:id="6"/>
    <w:bookmarkEnd w:id="7"/>
    <w:bookmarkEnd w:id="8"/>
    <w:p w:rsidR="000721EA" w:rsidRPr="005C7CA4" w:rsidRDefault="000721EA" w:rsidP="00D3403A">
      <w:pPr>
        <w:tabs>
          <w:tab w:val="left" w:pos="1420"/>
        </w:tabs>
        <w:rPr>
          <w:rFonts w:ascii="Times New Roman" w:hAnsi="Times New Roman" w:cs="Times New Roman"/>
          <w:sz w:val="24"/>
          <w:szCs w:val="24"/>
          <w:lang w:val="pt-BR"/>
        </w:rPr>
      </w:pPr>
    </w:p>
    <w:sectPr w:rsidR="000721EA" w:rsidRPr="005C7CA4" w:rsidSect="0053231D">
      <w:pgSz w:w="11910" w:h="16840"/>
      <w:pgMar w:top="2268"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517A5"/>
    <w:multiLevelType w:val="hybridMultilevel"/>
    <w:tmpl w:val="6F96635E"/>
    <w:lvl w:ilvl="0" w:tplc="A7FCF0FC">
      <w:start w:val="4"/>
      <w:numFmt w:val="upperRoman"/>
      <w:lvlText w:val="%1"/>
      <w:lvlJc w:val="left"/>
      <w:pPr>
        <w:ind w:left="102" w:hanging="308"/>
      </w:pPr>
      <w:rPr>
        <w:rFonts w:ascii="Times New Roman" w:eastAsia="Arial" w:hAnsi="Times New Roman" w:cs="Times New Roman" w:hint="default"/>
        <w:w w:val="100"/>
        <w:sz w:val="22"/>
        <w:szCs w:val="22"/>
        <w:lang w:val="pt-PT" w:eastAsia="pt-PT" w:bidi="pt-PT"/>
      </w:rPr>
    </w:lvl>
    <w:lvl w:ilvl="1" w:tplc="34889682">
      <w:numFmt w:val="bullet"/>
      <w:lvlText w:val="•"/>
      <w:lvlJc w:val="left"/>
      <w:pPr>
        <w:ind w:left="962" w:hanging="308"/>
      </w:pPr>
      <w:rPr>
        <w:rFonts w:hint="default"/>
        <w:lang w:val="pt-PT" w:eastAsia="pt-PT" w:bidi="pt-PT"/>
      </w:rPr>
    </w:lvl>
    <w:lvl w:ilvl="2" w:tplc="62A253DA">
      <w:numFmt w:val="bullet"/>
      <w:lvlText w:val="•"/>
      <w:lvlJc w:val="left"/>
      <w:pPr>
        <w:ind w:left="1825" w:hanging="308"/>
      </w:pPr>
      <w:rPr>
        <w:rFonts w:hint="default"/>
        <w:lang w:val="pt-PT" w:eastAsia="pt-PT" w:bidi="pt-PT"/>
      </w:rPr>
    </w:lvl>
    <w:lvl w:ilvl="3" w:tplc="5F1C1D40">
      <w:numFmt w:val="bullet"/>
      <w:lvlText w:val="•"/>
      <w:lvlJc w:val="left"/>
      <w:pPr>
        <w:ind w:left="2687" w:hanging="308"/>
      </w:pPr>
      <w:rPr>
        <w:rFonts w:hint="default"/>
        <w:lang w:val="pt-PT" w:eastAsia="pt-PT" w:bidi="pt-PT"/>
      </w:rPr>
    </w:lvl>
    <w:lvl w:ilvl="4" w:tplc="7B10BBAC">
      <w:numFmt w:val="bullet"/>
      <w:lvlText w:val="•"/>
      <w:lvlJc w:val="left"/>
      <w:pPr>
        <w:ind w:left="3550" w:hanging="308"/>
      </w:pPr>
      <w:rPr>
        <w:rFonts w:hint="default"/>
        <w:lang w:val="pt-PT" w:eastAsia="pt-PT" w:bidi="pt-PT"/>
      </w:rPr>
    </w:lvl>
    <w:lvl w:ilvl="5" w:tplc="68308754">
      <w:numFmt w:val="bullet"/>
      <w:lvlText w:val="•"/>
      <w:lvlJc w:val="left"/>
      <w:pPr>
        <w:ind w:left="4413" w:hanging="308"/>
      </w:pPr>
      <w:rPr>
        <w:rFonts w:hint="default"/>
        <w:lang w:val="pt-PT" w:eastAsia="pt-PT" w:bidi="pt-PT"/>
      </w:rPr>
    </w:lvl>
    <w:lvl w:ilvl="6" w:tplc="49D252CC">
      <w:numFmt w:val="bullet"/>
      <w:lvlText w:val="•"/>
      <w:lvlJc w:val="left"/>
      <w:pPr>
        <w:ind w:left="5275" w:hanging="308"/>
      </w:pPr>
      <w:rPr>
        <w:rFonts w:hint="default"/>
        <w:lang w:val="pt-PT" w:eastAsia="pt-PT" w:bidi="pt-PT"/>
      </w:rPr>
    </w:lvl>
    <w:lvl w:ilvl="7" w:tplc="D01AEC52">
      <w:numFmt w:val="bullet"/>
      <w:lvlText w:val="•"/>
      <w:lvlJc w:val="left"/>
      <w:pPr>
        <w:ind w:left="6138" w:hanging="308"/>
      </w:pPr>
      <w:rPr>
        <w:rFonts w:hint="default"/>
        <w:lang w:val="pt-PT" w:eastAsia="pt-PT" w:bidi="pt-PT"/>
      </w:rPr>
    </w:lvl>
    <w:lvl w:ilvl="8" w:tplc="8E086B64">
      <w:numFmt w:val="bullet"/>
      <w:lvlText w:val="•"/>
      <w:lvlJc w:val="left"/>
      <w:pPr>
        <w:ind w:left="7001" w:hanging="308"/>
      </w:pPr>
      <w:rPr>
        <w:rFonts w:hint="default"/>
        <w:lang w:val="pt-PT" w:eastAsia="pt-PT" w:bidi="pt-PT"/>
      </w:rPr>
    </w:lvl>
  </w:abstractNum>
  <w:abstractNum w:abstractNumId="1">
    <w:nsid w:val="21840517"/>
    <w:multiLevelType w:val="hybridMultilevel"/>
    <w:tmpl w:val="08A866A6"/>
    <w:lvl w:ilvl="0" w:tplc="A1607CCC">
      <w:start w:val="1"/>
      <w:numFmt w:val="upperRoman"/>
      <w:lvlText w:val="%1"/>
      <w:lvlJc w:val="left"/>
      <w:pPr>
        <w:ind w:left="102" w:hanging="185"/>
      </w:pPr>
      <w:rPr>
        <w:rFonts w:ascii="Times New Roman" w:eastAsia="Arial" w:hAnsi="Times New Roman" w:cs="Times New Roman" w:hint="default"/>
        <w:w w:val="100"/>
        <w:sz w:val="22"/>
        <w:szCs w:val="22"/>
        <w:lang w:val="pt-PT" w:eastAsia="pt-PT" w:bidi="pt-PT"/>
      </w:rPr>
    </w:lvl>
    <w:lvl w:ilvl="1" w:tplc="38A692F6">
      <w:numFmt w:val="bullet"/>
      <w:lvlText w:val="•"/>
      <w:lvlJc w:val="left"/>
      <w:pPr>
        <w:ind w:left="962" w:hanging="185"/>
      </w:pPr>
      <w:rPr>
        <w:rFonts w:hint="default"/>
        <w:lang w:val="pt-PT" w:eastAsia="pt-PT" w:bidi="pt-PT"/>
      </w:rPr>
    </w:lvl>
    <w:lvl w:ilvl="2" w:tplc="93F6AB94">
      <w:numFmt w:val="bullet"/>
      <w:lvlText w:val="•"/>
      <w:lvlJc w:val="left"/>
      <w:pPr>
        <w:ind w:left="1825" w:hanging="185"/>
      </w:pPr>
      <w:rPr>
        <w:rFonts w:hint="default"/>
        <w:lang w:val="pt-PT" w:eastAsia="pt-PT" w:bidi="pt-PT"/>
      </w:rPr>
    </w:lvl>
    <w:lvl w:ilvl="3" w:tplc="D6424B8E">
      <w:numFmt w:val="bullet"/>
      <w:lvlText w:val="•"/>
      <w:lvlJc w:val="left"/>
      <w:pPr>
        <w:ind w:left="2687" w:hanging="185"/>
      </w:pPr>
      <w:rPr>
        <w:rFonts w:hint="default"/>
        <w:lang w:val="pt-PT" w:eastAsia="pt-PT" w:bidi="pt-PT"/>
      </w:rPr>
    </w:lvl>
    <w:lvl w:ilvl="4" w:tplc="1BE6AF46">
      <w:numFmt w:val="bullet"/>
      <w:lvlText w:val="•"/>
      <w:lvlJc w:val="left"/>
      <w:pPr>
        <w:ind w:left="3550" w:hanging="185"/>
      </w:pPr>
      <w:rPr>
        <w:rFonts w:hint="default"/>
        <w:lang w:val="pt-PT" w:eastAsia="pt-PT" w:bidi="pt-PT"/>
      </w:rPr>
    </w:lvl>
    <w:lvl w:ilvl="5" w:tplc="818A1C46">
      <w:numFmt w:val="bullet"/>
      <w:lvlText w:val="•"/>
      <w:lvlJc w:val="left"/>
      <w:pPr>
        <w:ind w:left="4413" w:hanging="185"/>
      </w:pPr>
      <w:rPr>
        <w:rFonts w:hint="default"/>
        <w:lang w:val="pt-PT" w:eastAsia="pt-PT" w:bidi="pt-PT"/>
      </w:rPr>
    </w:lvl>
    <w:lvl w:ilvl="6" w:tplc="2272C8BC">
      <w:numFmt w:val="bullet"/>
      <w:lvlText w:val="•"/>
      <w:lvlJc w:val="left"/>
      <w:pPr>
        <w:ind w:left="5275" w:hanging="185"/>
      </w:pPr>
      <w:rPr>
        <w:rFonts w:hint="default"/>
        <w:lang w:val="pt-PT" w:eastAsia="pt-PT" w:bidi="pt-PT"/>
      </w:rPr>
    </w:lvl>
    <w:lvl w:ilvl="7" w:tplc="64349C64">
      <w:numFmt w:val="bullet"/>
      <w:lvlText w:val="•"/>
      <w:lvlJc w:val="left"/>
      <w:pPr>
        <w:ind w:left="6138" w:hanging="185"/>
      </w:pPr>
      <w:rPr>
        <w:rFonts w:hint="default"/>
        <w:lang w:val="pt-PT" w:eastAsia="pt-PT" w:bidi="pt-PT"/>
      </w:rPr>
    </w:lvl>
    <w:lvl w:ilvl="8" w:tplc="26947E16">
      <w:numFmt w:val="bullet"/>
      <w:lvlText w:val="•"/>
      <w:lvlJc w:val="left"/>
      <w:pPr>
        <w:ind w:left="7001" w:hanging="185"/>
      </w:pPr>
      <w:rPr>
        <w:rFonts w:hint="default"/>
        <w:lang w:val="pt-PT" w:eastAsia="pt-PT" w:bidi="pt-PT"/>
      </w:rPr>
    </w:lvl>
  </w:abstractNum>
  <w:abstractNum w:abstractNumId="2">
    <w:nsid w:val="31622CC1"/>
    <w:multiLevelType w:val="hybridMultilevel"/>
    <w:tmpl w:val="044AF634"/>
    <w:lvl w:ilvl="0" w:tplc="D0D86D30">
      <w:start w:val="1"/>
      <w:numFmt w:val="upperRoman"/>
      <w:lvlText w:val="%1"/>
      <w:lvlJc w:val="left"/>
      <w:pPr>
        <w:ind w:left="102" w:hanging="185"/>
      </w:pPr>
      <w:rPr>
        <w:rFonts w:ascii="Times New Roman" w:eastAsia="Arial" w:hAnsi="Times New Roman" w:cs="Times New Roman" w:hint="default"/>
        <w:w w:val="100"/>
        <w:sz w:val="22"/>
        <w:szCs w:val="22"/>
        <w:lang w:val="pt-PT" w:eastAsia="pt-PT" w:bidi="pt-PT"/>
      </w:rPr>
    </w:lvl>
    <w:lvl w:ilvl="1" w:tplc="8ECEF0BC">
      <w:numFmt w:val="bullet"/>
      <w:lvlText w:val="•"/>
      <w:lvlJc w:val="left"/>
      <w:pPr>
        <w:ind w:left="962" w:hanging="185"/>
      </w:pPr>
      <w:rPr>
        <w:rFonts w:hint="default"/>
        <w:lang w:val="pt-PT" w:eastAsia="pt-PT" w:bidi="pt-PT"/>
      </w:rPr>
    </w:lvl>
    <w:lvl w:ilvl="2" w:tplc="FE6E75E8">
      <w:numFmt w:val="bullet"/>
      <w:lvlText w:val="•"/>
      <w:lvlJc w:val="left"/>
      <w:pPr>
        <w:ind w:left="1825" w:hanging="185"/>
      </w:pPr>
      <w:rPr>
        <w:rFonts w:hint="default"/>
        <w:lang w:val="pt-PT" w:eastAsia="pt-PT" w:bidi="pt-PT"/>
      </w:rPr>
    </w:lvl>
    <w:lvl w:ilvl="3" w:tplc="BC267316">
      <w:numFmt w:val="bullet"/>
      <w:lvlText w:val="•"/>
      <w:lvlJc w:val="left"/>
      <w:pPr>
        <w:ind w:left="2687" w:hanging="185"/>
      </w:pPr>
      <w:rPr>
        <w:rFonts w:hint="default"/>
        <w:lang w:val="pt-PT" w:eastAsia="pt-PT" w:bidi="pt-PT"/>
      </w:rPr>
    </w:lvl>
    <w:lvl w:ilvl="4" w:tplc="A468D784">
      <w:numFmt w:val="bullet"/>
      <w:lvlText w:val="•"/>
      <w:lvlJc w:val="left"/>
      <w:pPr>
        <w:ind w:left="3550" w:hanging="185"/>
      </w:pPr>
      <w:rPr>
        <w:rFonts w:hint="default"/>
        <w:lang w:val="pt-PT" w:eastAsia="pt-PT" w:bidi="pt-PT"/>
      </w:rPr>
    </w:lvl>
    <w:lvl w:ilvl="5" w:tplc="9E689746">
      <w:numFmt w:val="bullet"/>
      <w:lvlText w:val="•"/>
      <w:lvlJc w:val="left"/>
      <w:pPr>
        <w:ind w:left="4413" w:hanging="185"/>
      </w:pPr>
      <w:rPr>
        <w:rFonts w:hint="default"/>
        <w:lang w:val="pt-PT" w:eastAsia="pt-PT" w:bidi="pt-PT"/>
      </w:rPr>
    </w:lvl>
    <w:lvl w:ilvl="6" w:tplc="F3A6ECEE">
      <w:numFmt w:val="bullet"/>
      <w:lvlText w:val="•"/>
      <w:lvlJc w:val="left"/>
      <w:pPr>
        <w:ind w:left="5275" w:hanging="185"/>
      </w:pPr>
      <w:rPr>
        <w:rFonts w:hint="default"/>
        <w:lang w:val="pt-PT" w:eastAsia="pt-PT" w:bidi="pt-PT"/>
      </w:rPr>
    </w:lvl>
    <w:lvl w:ilvl="7" w:tplc="E594DE8E">
      <w:numFmt w:val="bullet"/>
      <w:lvlText w:val="•"/>
      <w:lvlJc w:val="left"/>
      <w:pPr>
        <w:ind w:left="6138" w:hanging="185"/>
      </w:pPr>
      <w:rPr>
        <w:rFonts w:hint="default"/>
        <w:lang w:val="pt-PT" w:eastAsia="pt-PT" w:bidi="pt-PT"/>
      </w:rPr>
    </w:lvl>
    <w:lvl w:ilvl="8" w:tplc="9AD6B432">
      <w:numFmt w:val="bullet"/>
      <w:lvlText w:val="•"/>
      <w:lvlJc w:val="left"/>
      <w:pPr>
        <w:ind w:left="7001" w:hanging="185"/>
      </w:pPr>
      <w:rPr>
        <w:rFonts w:hint="default"/>
        <w:lang w:val="pt-PT" w:eastAsia="pt-PT" w:bidi="pt-PT"/>
      </w:rPr>
    </w:lvl>
  </w:abstractNum>
  <w:abstractNum w:abstractNumId="3">
    <w:nsid w:val="391353CC"/>
    <w:multiLevelType w:val="hybridMultilevel"/>
    <w:tmpl w:val="6E38BF42"/>
    <w:lvl w:ilvl="0" w:tplc="BFF48EF6">
      <w:start w:val="4"/>
      <w:numFmt w:val="upperRoman"/>
      <w:lvlText w:val="%1"/>
      <w:lvlJc w:val="left"/>
      <w:pPr>
        <w:ind w:left="2687" w:hanging="276"/>
      </w:pPr>
      <w:rPr>
        <w:rFonts w:ascii="Times New Roman" w:eastAsia="Arial" w:hAnsi="Times New Roman" w:cs="Times New Roman" w:hint="default"/>
        <w:w w:val="100"/>
        <w:sz w:val="22"/>
        <w:szCs w:val="22"/>
        <w:lang w:val="pt-PT" w:eastAsia="pt-PT" w:bidi="pt-PT"/>
      </w:rPr>
    </w:lvl>
    <w:lvl w:ilvl="1" w:tplc="0BC03FF8">
      <w:numFmt w:val="bullet"/>
      <w:lvlText w:val="•"/>
      <w:lvlJc w:val="left"/>
      <w:pPr>
        <w:ind w:left="3547" w:hanging="276"/>
      </w:pPr>
      <w:rPr>
        <w:rFonts w:hint="default"/>
        <w:lang w:val="pt-PT" w:eastAsia="pt-PT" w:bidi="pt-PT"/>
      </w:rPr>
    </w:lvl>
    <w:lvl w:ilvl="2" w:tplc="91EEE0E0">
      <w:numFmt w:val="bullet"/>
      <w:lvlText w:val="•"/>
      <w:lvlJc w:val="left"/>
      <w:pPr>
        <w:ind w:left="4410" w:hanging="276"/>
      </w:pPr>
      <w:rPr>
        <w:rFonts w:hint="default"/>
        <w:lang w:val="pt-PT" w:eastAsia="pt-PT" w:bidi="pt-PT"/>
      </w:rPr>
    </w:lvl>
    <w:lvl w:ilvl="3" w:tplc="937A3588">
      <w:numFmt w:val="bullet"/>
      <w:lvlText w:val="•"/>
      <w:lvlJc w:val="left"/>
      <w:pPr>
        <w:ind w:left="5272" w:hanging="276"/>
      </w:pPr>
      <w:rPr>
        <w:rFonts w:hint="default"/>
        <w:lang w:val="pt-PT" w:eastAsia="pt-PT" w:bidi="pt-PT"/>
      </w:rPr>
    </w:lvl>
    <w:lvl w:ilvl="4" w:tplc="0A8283D0">
      <w:numFmt w:val="bullet"/>
      <w:lvlText w:val="•"/>
      <w:lvlJc w:val="left"/>
      <w:pPr>
        <w:ind w:left="6135" w:hanging="276"/>
      </w:pPr>
      <w:rPr>
        <w:rFonts w:hint="default"/>
        <w:lang w:val="pt-PT" w:eastAsia="pt-PT" w:bidi="pt-PT"/>
      </w:rPr>
    </w:lvl>
    <w:lvl w:ilvl="5" w:tplc="5AA285CC">
      <w:numFmt w:val="bullet"/>
      <w:lvlText w:val="•"/>
      <w:lvlJc w:val="left"/>
      <w:pPr>
        <w:ind w:left="6998" w:hanging="276"/>
      </w:pPr>
      <w:rPr>
        <w:rFonts w:hint="default"/>
        <w:lang w:val="pt-PT" w:eastAsia="pt-PT" w:bidi="pt-PT"/>
      </w:rPr>
    </w:lvl>
    <w:lvl w:ilvl="6" w:tplc="43A2F9E4">
      <w:numFmt w:val="bullet"/>
      <w:lvlText w:val="•"/>
      <w:lvlJc w:val="left"/>
      <w:pPr>
        <w:ind w:left="7860" w:hanging="276"/>
      </w:pPr>
      <w:rPr>
        <w:rFonts w:hint="default"/>
        <w:lang w:val="pt-PT" w:eastAsia="pt-PT" w:bidi="pt-PT"/>
      </w:rPr>
    </w:lvl>
    <w:lvl w:ilvl="7" w:tplc="3446D574">
      <w:numFmt w:val="bullet"/>
      <w:lvlText w:val="•"/>
      <w:lvlJc w:val="left"/>
      <w:pPr>
        <w:ind w:left="8723" w:hanging="276"/>
      </w:pPr>
      <w:rPr>
        <w:rFonts w:hint="default"/>
        <w:lang w:val="pt-PT" w:eastAsia="pt-PT" w:bidi="pt-PT"/>
      </w:rPr>
    </w:lvl>
    <w:lvl w:ilvl="8" w:tplc="6A6C4D34">
      <w:numFmt w:val="bullet"/>
      <w:lvlText w:val="•"/>
      <w:lvlJc w:val="left"/>
      <w:pPr>
        <w:ind w:left="9586" w:hanging="276"/>
      </w:pPr>
      <w:rPr>
        <w:rFonts w:hint="default"/>
        <w:lang w:val="pt-PT" w:eastAsia="pt-PT" w:bidi="pt-PT"/>
      </w:rPr>
    </w:lvl>
  </w:abstractNum>
  <w:abstractNum w:abstractNumId="4">
    <w:nsid w:val="43FD7090"/>
    <w:multiLevelType w:val="hybridMultilevel"/>
    <w:tmpl w:val="9070A8EA"/>
    <w:lvl w:ilvl="0" w:tplc="8CAE7A84">
      <w:start w:val="1"/>
      <w:numFmt w:val="upperRoman"/>
      <w:lvlText w:val="%1"/>
      <w:lvlJc w:val="left"/>
      <w:pPr>
        <w:ind w:left="102" w:hanging="147"/>
      </w:pPr>
      <w:rPr>
        <w:rFonts w:ascii="Times New Roman" w:eastAsia="Arial" w:hAnsi="Times New Roman" w:cs="Times New Roman" w:hint="default"/>
        <w:w w:val="100"/>
        <w:sz w:val="22"/>
        <w:szCs w:val="22"/>
        <w:lang w:val="pt-PT" w:eastAsia="pt-PT" w:bidi="pt-PT"/>
      </w:rPr>
    </w:lvl>
    <w:lvl w:ilvl="1" w:tplc="B57E10D2">
      <w:numFmt w:val="bullet"/>
      <w:lvlText w:val="•"/>
      <w:lvlJc w:val="left"/>
      <w:pPr>
        <w:ind w:left="962" w:hanging="147"/>
      </w:pPr>
      <w:rPr>
        <w:rFonts w:hint="default"/>
        <w:lang w:val="pt-PT" w:eastAsia="pt-PT" w:bidi="pt-PT"/>
      </w:rPr>
    </w:lvl>
    <w:lvl w:ilvl="2" w:tplc="CB72594C">
      <w:numFmt w:val="bullet"/>
      <w:lvlText w:val="•"/>
      <w:lvlJc w:val="left"/>
      <w:pPr>
        <w:ind w:left="1825" w:hanging="147"/>
      </w:pPr>
      <w:rPr>
        <w:rFonts w:hint="default"/>
        <w:lang w:val="pt-PT" w:eastAsia="pt-PT" w:bidi="pt-PT"/>
      </w:rPr>
    </w:lvl>
    <w:lvl w:ilvl="3" w:tplc="396A06CE">
      <w:numFmt w:val="bullet"/>
      <w:lvlText w:val="•"/>
      <w:lvlJc w:val="left"/>
      <w:pPr>
        <w:ind w:left="2687" w:hanging="147"/>
      </w:pPr>
      <w:rPr>
        <w:rFonts w:hint="default"/>
        <w:lang w:val="pt-PT" w:eastAsia="pt-PT" w:bidi="pt-PT"/>
      </w:rPr>
    </w:lvl>
    <w:lvl w:ilvl="4" w:tplc="7B3E6FA4">
      <w:numFmt w:val="bullet"/>
      <w:lvlText w:val="•"/>
      <w:lvlJc w:val="left"/>
      <w:pPr>
        <w:ind w:left="3550" w:hanging="147"/>
      </w:pPr>
      <w:rPr>
        <w:rFonts w:hint="default"/>
        <w:lang w:val="pt-PT" w:eastAsia="pt-PT" w:bidi="pt-PT"/>
      </w:rPr>
    </w:lvl>
    <w:lvl w:ilvl="5" w:tplc="6D306022">
      <w:numFmt w:val="bullet"/>
      <w:lvlText w:val="•"/>
      <w:lvlJc w:val="left"/>
      <w:pPr>
        <w:ind w:left="4413" w:hanging="147"/>
      </w:pPr>
      <w:rPr>
        <w:rFonts w:hint="default"/>
        <w:lang w:val="pt-PT" w:eastAsia="pt-PT" w:bidi="pt-PT"/>
      </w:rPr>
    </w:lvl>
    <w:lvl w:ilvl="6" w:tplc="77C404DA">
      <w:numFmt w:val="bullet"/>
      <w:lvlText w:val="•"/>
      <w:lvlJc w:val="left"/>
      <w:pPr>
        <w:ind w:left="5275" w:hanging="147"/>
      </w:pPr>
      <w:rPr>
        <w:rFonts w:hint="default"/>
        <w:lang w:val="pt-PT" w:eastAsia="pt-PT" w:bidi="pt-PT"/>
      </w:rPr>
    </w:lvl>
    <w:lvl w:ilvl="7" w:tplc="6D84D264">
      <w:numFmt w:val="bullet"/>
      <w:lvlText w:val="•"/>
      <w:lvlJc w:val="left"/>
      <w:pPr>
        <w:ind w:left="6138" w:hanging="147"/>
      </w:pPr>
      <w:rPr>
        <w:rFonts w:hint="default"/>
        <w:lang w:val="pt-PT" w:eastAsia="pt-PT" w:bidi="pt-PT"/>
      </w:rPr>
    </w:lvl>
    <w:lvl w:ilvl="8" w:tplc="CE52C34A">
      <w:numFmt w:val="bullet"/>
      <w:lvlText w:val="•"/>
      <w:lvlJc w:val="left"/>
      <w:pPr>
        <w:ind w:left="7001" w:hanging="147"/>
      </w:pPr>
      <w:rPr>
        <w:rFonts w:hint="default"/>
        <w:lang w:val="pt-PT" w:eastAsia="pt-PT" w:bidi="pt-PT"/>
      </w:rPr>
    </w:lvl>
  </w:abstractNum>
  <w:abstractNum w:abstractNumId="5">
    <w:nsid w:val="64F442E5"/>
    <w:multiLevelType w:val="hybridMultilevel"/>
    <w:tmpl w:val="08E6A754"/>
    <w:lvl w:ilvl="0" w:tplc="AEBCDF16">
      <w:start w:val="1"/>
      <w:numFmt w:val="upperRoman"/>
      <w:lvlText w:val="%1"/>
      <w:lvlJc w:val="left"/>
      <w:pPr>
        <w:ind w:left="1359" w:hanging="125"/>
      </w:pPr>
      <w:rPr>
        <w:rFonts w:ascii="Arial" w:eastAsia="Arial" w:hAnsi="Arial" w:cs="Arial" w:hint="default"/>
        <w:w w:val="100"/>
        <w:sz w:val="22"/>
        <w:szCs w:val="22"/>
        <w:lang w:val="pt-PT" w:eastAsia="pt-PT" w:bidi="pt-PT"/>
      </w:rPr>
    </w:lvl>
    <w:lvl w:ilvl="1" w:tplc="F836E97A">
      <w:numFmt w:val="bullet"/>
      <w:lvlText w:val="•"/>
      <w:lvlJc w:val="left"/>
      <w:pPr>
        <w:ind w:left="2096" w:hanging="125"/>
      </w:pPr>
      <w:rPr>
        <w:rFonts w:hint="default"/>
        <w:lang w:val="pt-PT" w:eastAsia="pt-PT" w:bidi="pt-PT"/>
      </w:rPr>
    </w:lvl>
    <w:lvl w:ilvl="2" w:tplc="820C6874">
      <w:numFmt w:val="bullet"/>
      <w:lvlText w:val="•"/>
      <w:lvlJc w:val="left"/>
      <w:pPr>
        <w:ind w:left="2833" w:hanging="125"/>
      </w:pPr>
      <w:rPr>
        <w:rFonts w:hint="default"/>
        <w:lang w:val="pt-PT" w:eastAsia="pt-PT" w:bidi="pt-PT"/>
      </w:rPr>
    </w:lvl>
    <w:lvl w:ilvl="3" w:tplc="A2D8BDF6">
      <w:numFmt w:val="bullet"/>
      <w:lvlText w:val="•"/>
      <w:lvlJc w:val="left"/>
      <w:pPr>
        <w:ind w:left="3569" w:hanging="125"/>
      </w:pPr>
      <w:rPr>
        <w:rFonts w:hint="default"/>
        <w:lang w:val="pt-PT" w:eastAsia="pt-PT" w:bidi="pt-PT"/>
      </w:rPr>
    </w:lvl>
    <w:lvl w:ilvl="4" w:tplc="2368A7EA">
      <w:numFmt w:val="bullet"/>
      <w:lvlText w:val="•"/>
      <w:lvlJc w:val="left"/>
      <w:pPr>
        <w:ind w:left="4306" w:hanging="125"/>
      </w:pPr>
      <w:rPr>
        <w:rFonts w:hint="default"/>
        <w:lang w:val="pt-PT" w:eastAsia="pt-PT" w:bidi="pt-PT"/>
      </w:rPr>
    </w:lvl>
    <w:lvl w:ilvl="5" w:tplc="609EE2E0">
      <w:numFmt w:val="bullet"/>
      <w:lvlText w:val="•"/>
      <w:lvlJc w:val="left"/>
      <w:pPr>
        <w:ind w:left="5043" w:hanging="125"/>
      </w:pPr>
      <w:rPr>
        <w:rFonts w:hint="default"/>
        <w:lang w:val="pt-PT" w:eastAsia="pt-PT" w:bidi="pt-PT"/>
      </w:rPr>
    </w:lvl>
    <w:lvl w:ilvl="6" w:tplc="6DBA03E0">
      <w:numFmt w:val="bullet"/>
      <w:lvlText w:val="•"/>
      <w:lvlJc w:val="left"/>
      <w:pPr>
        <w:ind w:left="5779" w:hanging="125"/>
      </w:pPr>
      <w:rPr>
        <w:rFonts w:hint="default"/>
        <w:lang w:val="pt-PT" w:eastAsia="pt-PT" w:bidi="pt-PT"/>
      </w:rPr>
    </w:lvl>
    <w:lvl w:ilvl="7" w:tplc="0516561C">
      <w:numFmt w:val="bullet"/>
      <w:lvlText w:val="•"/>
      <w:lvlJc w:val="left"/>
      <w:pPr>
        <w:ind w:left="6516" w:hanging="125"/>
      </w:pPr>
      <w:rPr>
        <w:rFonts w:hint="default"/>
        <w:lang w:val="pt-PT" w:eastAsia="pt-PT" w:bidi="pt-PT"/>
      </w:rPr>
    </w:lvl>
    <w:lvl w:ilvl="8" w:tplc="0A166EC0">
      <w:numFmt w:val="bullet"/>
      <w:lvlText w:val="•"/>
      <w:lvlJc w:val="left"/>
      <w:pPr>
        <w:ind w:left="7253" w:hanging="125"/>
      </w:pPr>
      <w:rPr>
        <w:rFonts w:hint="default"/>
        <w:lang w:val="pt-PT" w:eastAsia="pt-PT" w:bidi="pt-PT"/>
      </w:rPr>
    </w:lvl>
  </w:abstractNum>
  <w:num w:numId="1">
    <w:abstractNumId w:val="5"/>
  </w:num>
  <w:num w:numId="2">
    <w:abstractNumId w:val="0"/>
  </w:num>
  <w:num w:numId="3">
    <w:abstractNumId w:val="2"/>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284"/>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048"/>
    <w:rsid w:val="000721EA"/>
    <w:rsid w:val="000B0175"/>
    <w:rsid w:val="001E6048"/>
    <w:rsid w:val="00226ED0"/>
    <w:rsid w:val="0030700E"/>
    <w:rsid w:val="00313E0A"/>
    <w:rsid w:val="00376D1E"/>
    <w:rsid w:val="003D61DE"/>
    <w:rsid w:val="003E02AA"/>
    <w:rsid w:val="004C6ED9"/>
    <w:rsid w:val="0053231D"/>
    <w:rsid w:val="005A12F5"/>
    <w:rsid w:val="005C7CA4"/>
    <w:rsid w:val="006763AC"/>
    <w:rsid w:val="006B4851"/>
    <w:rsid w:val="00713D64"/>
    <w:rsid w:val="00742692"/>
    <w:rsid w:val="00885848"/>
    <w:rsid w:val="008A1322"/>
    <w:rsid w:val="009A65DC"/>
    <w:rsid w:val="00A90B4B"/>
    <w:rsid w:val="00B01665"/>
    <w:rsid w:val="00B25D03"/>
    <w:rsid w:val="00B837D4"/>
    <w:rsid w:val="00C55EDB"/>
    <w:rsid w:val="00D26FEA"/>
    <w:rsid w:val="00D31B8C"/>
    <w:rsid w:val="00D3403A"/>
    <w:rsid w:val="00D5064A"/>
    <w:rsid w:val="00D761B7"/>
    <w:rsid w:val="00D80020"/>
    <w:rsid w:val="00DE428B"/>
    <w:rsid w:val="00E42DDC"/>
    <w:rsid w:val="00E810C5"/>
    <w:rsid w:val="00EB096C"/>
    <w:rsid w:val="00EB5FFE"/>
    <w:rsid w:val="00F255B0"/>
    <w:rsid w:val="00F43E1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pt-PT" w:eastAsia="pt-PT" w:bidi="pt-PT"/>
    </w:rPr>
  </w:style>
  <w:style w:type="paragraph" w:styleId="Ttulo1">
    <w:name w:val="heading 1"/>
    <w:basedOn w:val="Normal"/>
    <w:uiPriority w:val="1"/>
    <w:qFormat/>
    <w:pPr>
      <w:ind w:left="1234"/>
      <w:outlineLvl w:val="0"/>
    </w:pPr>
    <w:rPr>
      <w:b/>
      <w:bCs/>
    </w:rPr>
  </w:style>
  <w:style w:type="paragraph" w:styleId="Ttulo2">
    <w:name w:val="heading 2"/>
    <w:basedOn w:val="Normal"/>
    <w:next w:val="Normal"/>
    <w:link w:val="Ttulo2Char"/>
    <w:uiPriority w:val="9"/>
    <w:semiHidden/>
    <w:unhideWhenUsed/>
    <w:qFormat/>
    <w:rsid w:val="00EB5FF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qFormat/>
  </w:style>
  <w:style w:type="paragraph" w:styleId="PargrafodaLista">
    <w:name w:val="List Paragraph"/>
    <w:basedOn w:val="Normal"/>
    <w:uiPriority w:val="1"/>
    <w:qFormat/>
    <w:pPr>
      <w:ind w:left="102" w:firstLine="1132"/>
      <w:jc w:val="both"/>
    </w:pPr>
  </w:style>
  <w:style w:type="paragraph" w:customStyle="1" w:styleId="TableParagraph">
    <w:name w:val="Table Paragraph"/>
    <w:basedOn w:val="Normal"/>
    <w:uiPriority w:val="1"/>
    <w:qFormat/>
  </w:style>
  <w:style w:type="paragraph" w:styleId="Recuodecorpodetexto2">
    <w:name w:val="Body Text Indent 2"/>
    <w:basedOn w:val="Normal"/>
    <w:link w:val="Recuodecorpodetexto2Char"/>
    <w:rsid w:val="005A12F5"/>
    <w:pPr>
      <w:widowControl/>
      <w:autoSpaceDE/>
      <w:autoSpaceDN/>
      <w:ind w:left="4500" w:firstLine="6"/>
      <w:jc w:val="both"/>
    </w:pPr>
    <w:rPr>
      <w:rFonts w:ascii="Times New Roman" w:eastAsia="Times New Roman" w:hAnsi="Times New Roman" w:cs="Times New Roman"/>
      <w:sz w:val="24"/>
      <w:szCs w:val="24"/>
      <w:lang w:val="pt-BR" w:eastAsia="pt-BR" w:bidi="ar-SA"/>
    </w:rPr>
  </w:style>
  <w:style w:type="character" w:customStyle="1" w:styleId="Recuodecorpodetexto2Char">
    <w:name w:val="Recuo de corpo de texto 2 Char"/>
    <w:basedOn w:val="Fontepargpadro"/>
    <w:link w:val="Recuodecorpodetexto2"/>
    <w:rsid w:val="005A12F5"/>
    <w:rPr>
      <w:rFonts w:ascii="Times New Roman" w:eastAsia="Times New Roman" w:hAnsi="Times New Roman" w:cs="Times New Roman"/>
      <w:sz w:val="24"/>
      <w:szCs w:val="24"/>
      <w:lang w:val="pt-BR" w:eastAsia="pt-BR"/>
    </w:rPr>
  </w:style>
  <w:style w:type="character" w:customStyle="1" w:styleId="Ttulo2Char">
    <w:name w:val="Título 2 Char"/>
    <w:basedOn w:val="Fontepargpadro"/>
    <w:link w:val="Ttulo2"/>
    <w:uiPriority w:val="9"/>
    <w:semiHidden/>
    <w:rsid w:val="00EB5FFE"/>
    <w:rPr>
      <w:rFonts w:asciiTheme="majorHAnsi" w:eastAsiaTheme="majorEastAsia" w:hAnsiTheme="majorHAnsi" w:cstheme="majorBidi"/>
      <w:b/>
      <w:bCs/>
      <w:color w:val="4F81BD" w:themeColor="accent1"/>
      <w:sz w:val="26"/>
      <w:szCs w:val="26"/>
      <w:lang w:val="pt-PT" w:eastAsia="pt-PT" w:bidi="pt-PT"/>
    </w:rPr>
  </w:style>
  <w:style w:type="paragraph" w:customStyle="1" w:styleId="WW-Corpodetexto2">
    <w:name w:val="WW-Corpo de texto 2"/>
    <w:basedOn w:val="Normal"/>
    <w:rsid w:val="00EB5FFE"/>
    <w:pPr>
      <w:widowControl/>
      <w:suppressAutoHyphens/>
      <w:autoSpaceDE/>
      <w:autoSpaceDN/>
      <w:jc w:val="both"/>
    </w:pPr>
    <w:rPr>
      <w:rFonts w:eastAsia="Times New Roman" w:cs="Times New Roman"/>
      <w:noProof/>
      <w:sz w:val="24"/>
      <w:szCs w:val="20"/>
      <w:lang w:val="pt-BR" w:eastAsia="pt-BR" w:bidi="ar-SA"/>
    </w:rPr>
  </w:style>
  <w:style w:type="paragraph" w:styleId="Textodebalo">
    <w:name w:val="Balloon Text"/>
    <w:basedOn w:val="Normal"/>
    <w:link w:val="TextodebaloChar"/>
    <w:uiPriority w:val="99"/>
    <w:semiHidden/>
    <w:unhideWhenUsed/>
    <w:rsid w:val="00DE428B"/>
    <w:rPr>
      <w:rFonts w:ascii="Tahoma" w:hAnsi="Tahoma" w:cs="Tahoma"/>
      <w:sz w:val="16"/>
      <w:szCs w:val="16"/>
    </w:rPr>
  </w:style>
  <w:style w:type="character" w:customStyle="1" w:styleId="TextodebaloChar">
    <w:name w:val="Texto de balão Char"/>
    <w:basedOn w:val="Fontepargpadro"/>
    <w:link w:val="Textodebalo"/>
    <w:uiPriority w:val="99"/>
    <w:semiHidden/>
    <w:rsid w:val="00DE428B"/>
    <w:rPr>
      <w:rFonts w:ascii="Tahoma" w:eastAsia="Arial" w:hAnsi="Tahoma" w:cs="Tahoma"/>
      <w:sz w:val="16"/>
      <w:szCs w:val="16"/>
      <w:lang w:val="pt-PT" w:eastAsia="pt-PT" w:bidi="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pt-PT" w:eastAsia="pt-PT" w:bidi="pt-PT"/>
    </w:rPr>
  </w:style>
  <w:style w:type="paragraph" w:styleId="Ttulo1">
    <w:name w:val="heading 1"/>
    <w:basedOn w:val="Normal"/>
    <w:uiPriority w:val="1"/>
    <w:qFormat/>
    <w:pPr>
      <w:ind w:left="1234"/>
      <w:outlineLvl w:val="0"/>
    </w:pPr>
    <w:rPr>
      <w:b/>
      <w:bCs/>
    </w:rPr>
  </w:style>
  <w:style w:type="paragraph" w:styleId="Ttulo2">
    <w:name w:val="heading 2"/>
    <w:basedOn w:val="Normal"/>
    <w:next w:val="Normal"/>
    <w:link w:val="Ttulo2Char"/>
    <w:uiPriority w:val="9"/>
    <w:semiHidden/>
    <w:unhideWhenUsed/>
    <w:qFormat/>
    <w:rsid w:val="00EB5FF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qFormat/>
  </w:style>
  <w:style w:type="paragraph" w:styleId="PargrafodaLista">
    <w:name w:val="List Paragraph"/>
    <w:basedOn w:val="Normal"/>
    <w:uiPriority w:val="1"/>
    <w:qFormat/>
    <w:pPr>
      <w:ind w:left="102" w:firstLine="1132"/>
      <w:jc w:val="both"/>
    </w:pPr>
  </w:style>
  <w:style w:type="paragraph" w:customStyle="1" w:styleId="TableParagraph">
    <w:name w:val="Table Paragraph"/>
    <w:basedOn w:val="Normal"/>
    <w:uiPriority w:val="1"/>
    <w:qFormat/>
  </w:style>
  <w:style w:type="paragraph" w:styleId="Recuodecorpodetexto2">
    <w:name w:val="Body Text Indent 2"/>
    <w:basedOn w:val="Normal"/>
    <w:link w:val="Recuodecorpodetexto2Char"/>
    <w:rsid w:val="005A12F5"/>
    <w:pPr>
      <w:widowControl/>
      <w:autoSpaceDE/>
      <w:autoSpaceDN/>
      <w:ind w:left="4500" w:firstLine="6"/>
      <w:jc w:val="both"/>
    </w:pPr>
    <w:rPr>
      <w:rFonts w:ascii="Times New Roman" w:eastAsia="Times New Roman" w:hAnsi="Times New Roman" w:cs="Times New Roman"/>
      <w:sz w:val="24"/>
      <w:szCs w:val="24"/>
      <w:lang w:val="pt-BR" w:eastAsia="pt-BR" w:bidi="ar-SA"/>
    </w:rPr>
  </w:style>
  <w:style w:type="character" w:customStyle="1" w:styleId="Recuodecorpodetexto2Char">
    <w:name w:val="Recuo de corpo de texto 2 Char"/>
    <w:basedOn w:val="Fontepargpadro"/>
    <w:link w:val="Recuodecorpodetexto2"/>
    <w:rsid w:val="005A12F5"/>
    <w:rPr>
      <w:rFonts w:ascii="Times New Roman" w:eastAsia="Times New Roman" w:hAnsi="Times New Roman" w:cs="Times New Roman"/>
      <w:sz w:val="24"/>
      <w:szCs w:val="24"/>
      <w:lang w:val="pt-BR" w:eastAsia="pt-BR"/>
    </w:rPr>
  </w:style>
  <w:style w:type="character" w:customStyle="1" w:styleId="Ttulo2Char">
    <w:name w:val="Título 2 Char"/>
    <w:basedOn w:val="Fontepargpadro"/>
    <w:link w:val="Ttulo2"/>
    <w:uiPriority w:val="9"/>
    <w:semiHidden/>
    <w:rsid w:val="00EB5FFE"/>
    <w:rPr>
      <w:rFonts w:asciiTheme="majorHAnsi" w:eastAsiaTheme="majorEastAsia" w:hAnsiTheme="majorHAnsi" w:cstheme="majorBidi"/>
      <w:b/>
      <w:bCs/>
      <w:color w:val="4F81BD" w:themeColor="accent1"/>
      <w:sz w:val="26"/>
      <w:szCs w:val="26"/>
      <w:lang w:val="pt-PT" w:eastAsia="pt-PT" w:bidi="pt-PT"/>
    </w:rPr>
  </w:style>
  <w:style w:type="paragraph" w:customStyle="1" w:styleId="WW-Corpodetexto2">
    <w:name w:val="WW-Corpo de texto 2"/>
    <w:basedOn w:val="Normal"/>
    <w:rsid w:val="00EB5FFE"/>
    <w:pPr>
      <w:widowControl/>
      <w:suppressAutoHyphens/>
      <w:autoSpaceDE/>
      <w:autoSpaceDN/>
      <w:jc w:val="both"/>
    </w:pPr>
    <w:rPr>
      <w:rFonts w:eastAsia="Times New Roman" w:cs="Times New Roman"/>
      <w:noProof/>
      <w:sz w:val="24"/>
      <w:szCs w:val="20"/>
      <w:lang w:val="pt-BR" w:eastAsia="pt-BR" w:bidi="ar-SA"/>
    </w:rPr>
  </w:style>
  <w:style w:type="paragraph" w:styleId="Textodebalo">
    <w:name w:val="Balloon Text"/>
    <w:basedOn w:val="Normal"/>
    <w:link w:val="TextodebaloChar"/>
    <w:uiPriority w:val="99"/>
    <w:semiHidden/>
    <w:unhideWhenUsed/>
    <w:rsid w:val="00DE428B"/>
    <w:rPr>
      <w:rFonts w:ascii="Tahoma" w:hAnsi="Tahoma" w:cs="Tahoma"/>
      <w:sz w:val="16"/>
      <w:szCs w:val="16"/>
    </w:rPr>
  </w:style>
  <w:style w:type="character" w:customStyle="1" w:styleId="TextodebaloChar">
    <w:name w:val="Texto de balão Char"/>
    <w:basedOn w:val="Fontepargpadro"/>
    <w:link w:val="Textodebalo"/>
    <w:uiPriority w:val="99"/>
    <w:semiHidden/>
    <w:rsid w:val="00DE428B"/>
    <w:rPr>
      <w:rFonts w:ascii="Tahoma" w:eastAsia="Arial" w:hAnsi="Tahoma" w:cs="Tahoma"/>
      <w:sz w:val="16"/>
      <w:szCs w:val="16"/>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3</Pages>
  <Words>1154</Words>
  <Characters>6235</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maria.aponte</dc:creator>
  <cp:lastModifiedBy>Arlene Exped</cp:lastModifiedBy>
  <cp:revision>15</cp:revision>
  <cp:lastPrinted>2018-10-23T11:43:00Z</cp:lastPrinted>
  <dcterms:created xsi:type="dcterms:W3CDTF">2018-10-18T17:23:00Z</dcterms:created>
  <dcterms:modified xsi:type="dcterms:W3CDTF">2019-04-15T18:30:00Z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Creator">
    <vt:lpwstr>Microsoft® Office Word 2007</vt:lpwstr>
  </property>
  <property fmtid="{D5CDD505-2E9C-101B-9397-08002B2CF9AE}" pid="4" name="LastSaved">
    <vt:filetime>2018-09-14T00:00:00Z</vt:filetime>
  </property>
</Properties>
</file>